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32" w:rsidRDefault="00A16332" w:rsidP="00A16332">
      <w:pPr>
        <w:jc w:val="center"/>
        <w:rPr>
          <w:rFonts w:ascii="Arial" w:hAnsi="Arial" w:cs="Arial"/>
          <w:b/>
          <w:lang w:val="de-DE"/>
        </w:rPr>
      </w:pPr>
    </w:p>
    <w:p w:rsidR="00085C31" w:rsidRPr="00085C31" w:rsidRDefault="00085C31" w:rsidP="00A16332">
      <w:pPr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155940" w:rsidRPr="00085C31" w:rsidRDefault="00155940" w:rsidP="00A16332">
      <w:pPr>
        <w:jc w:val="center"/>
        <w:rPr>
          <w:b/>
          <w:sz w:val="32"/>
          <w:szCs w:val="32"/>
          <w:lang w:val="en-US"/>
        </w:rPr>
      </w:pPr>
    </w:p>
    <w:p w:rsidR="00A16332" w:rsidRPr="00085C31" w:rsidRDefault="00A16332" w:rsidP="00A16332">
      <w:pPr>
        <w:jc w:val="center"/>
        <w:rPr>
          <w:b/>
          <w:sz w:val="32"/>
          <w:szCs w:val="32"/>
        </w:rPr>
      </w:pPr>
      <w:r w:rsidRPr="00085C31">
        <w:rPr>
          <w:b/>
          <w:sz w:val="32"/>
          <w:szCs w:val="32"/>
        </w:rPr>
        <w:t>SPECYFIKACJA ISTOTNYCH WARUNKÓW ZAMÓWIENIA</w:t>
      </w:r>
    </w:p>
    <w:p w:rsidR="00A16332" w:rsidRPr="00085C31" w:rsidRDefault="005A0953" w:rsidP="00A16332">
      <w:pPr>
        <w:jc w:val="center"/>
        <w:rPr>
          <w:b/>
          <w:sz w:val="32"/>
          <w:szCs w:val="32"/>
        </w:rPr>
      </w:pPr>
      <w:r w:rsidRPr="00085C31">
        <w:rPr>
          <w:b/>
          <w:sz w:val="32"/>
          <w:szCs w:val="32"/>
        </w:rPr>
        <w:t>Zwana dalej „</w:t>
      </w:r>
      <w:r w:rsidR="00A16332" w:rsidRPr="00085C31">
        <w:rPr>
          <w:b/>
          <w:sz w:val="32"/>
          <w:szCs w:val="32"/>
        </w:rPr>
        <w:t>SIWZ</w:t>
      </w:r>
      <w:r w:rsidRPr="00085C31">
        <w:rPr>
          <w:b/>
          <w:sz w:val="32"/>
          <w:szCs w:val="32"/>
        </w:rPr>
        <w:t>”</w:t>
      </w:r>
    </w:p>
    <w:p w:rsidR="00A16332" w:rsidRPr="00B33BD5" w:rsidRDefault="00A16332" w:rsidP="00A16332">
      <w:pPr>
        <w:rPr>
          <w:sz w:val="24"/>
          <w:szCs w:val="24"/>
        </w:rPr>
      </w:pPr>
    </w:p>
    <w:p w:rsidR="00155940" w:rsidRDefault="00155940" w:rsidP="00A16332">
      <w:pPr>
        <w:jc w:val="both"/>
        <w:rPr>
          <w:b/>
          <w:i/>
          <w:sz w:val="24"/>
          <w:szCs w:val="24"/>
        </w:rPr>
      </w:pPr>
    </w:p>
    <w:p w:rsidR="005D75AE" w:rsidRPr="00B33BD5" w:rsidRDefault="005D75AE" w:rsidP="00A16332">
      <w:pPr>
        <w:jc w:val="both"/>
        <w:rPr>
          <w:b/>
          <w:i/>
          <w:sz w:val="24"/>
          <w:szCs w:val="24"/>
        </w:rPr>
      </w:pPr>
    </w:p>
    <w:p w:rsidR="00A16332" w:rsidRPr="00085C31" w:rsidRDefault="00085C31" w:rsidP="00085C31">
      <w:pPr>
        <w:jc w:val="center"/>
        <w:rPr>
          <w:b/>
          <w:sz w:val="24"/>
          <w:szCs w:val="24"/>
        </w:rPr>
      </w:pPr>
      <w:r w:rsidRPr="00085C31">
        <w:rPr>
          <w:b/>
          <w:sz w:val="24"/>
          <w:szCs w:val="24"/>
        </w:rPr>
        <w:t>w</w:t>
      </w:r>
      <w:r w:rsidR="005A0953" w:rsidRPr="00085C31">
        <w:rPr>
          <w:b/>
          <w:sz w:val="24"/>
          <w:szCs w:val="24"/>
        </w:rPr>
        <w:t xml:space="preserve"> postępowaniu o udzielenie zamówienia publicznego prowadzonego w trybie przetargu</w:t>
      </w:r>
      <w:r w:rsidRPr="00085C31">
        <w:rPr>
          <w:b/>
          <w:sz w:val="24"/>
          <w:szCs w:val="24"/>
        </w:rPr>
        <w:t xml:space="preserve"> nieograniczonego </w:t>
      </w:r>
      <w:r w:rsidR="005D75AE">
        <w:rPr>
          <w:b/>
          <w:sz w:val="24"/>
          <w:szCs w:val="24"/>
        </w:rPr>
        <w:t xml:space="preserve">na wykonanie </w:t>
      </w:r>
      <w:r w:rsidR="00573330">
        <w:rPr>
          <w:b/>
          <w:sz w:val="24"/>
          <w:szCs w:val="24"/>
        </w:rPr>
        <w:t xml:space="preserve">usługi </w:t>
      </w:r>
      <w:r w:rsidR="00A16332" w:rsidRPr="00085C31">
        <w:rPr>
          <w:b/>
          <w:sz w:val="24"/>
          <w:szCs w:val="24"/>
        </w:rPr>
        <w:t>o nazwie:</w:t>
      </w:r>
    </w:p>
    <w:p w:rsidR="00463F41" w:rsidRPr="00085C31" w:rsidRDefault="00463F41" w:rsidP="00463F41">
      <w:pPr>
        <w:pStyle w:val="Tekstpodstawowy"/>
      </w:pPr>
    </w:p>
    <w:p w:rsidR="00463F41" w:rsidRDefault="00463F41" w:rsidP="00463F41">
      <w:pPr>
        <w:jc w:val="center"/>
        <w:rPr>
          <w:i/>
          <w:sz w:val="28"/>
          <w:szCs w:val="28"/>
        </w:rPr>
      </w:pPr>
    </w:p>
    <w:p w:rsidR="00044C17" w:rsidRPr="00CD2583" w:rsidRDefault="00044C17" w:rsidP="00044C17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</w:t>
      </w:r>
    </w:p>
    <w:p w:rsidR="00044C17" w:rsidRPr="007B1C9F" w:rsidRDefault="00044C17" w:rsidP="00044C1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B1C9F">
        <w:rPr>
          <w:rFonts w:ascii="Times New Roman" w:hAnsi="Times New Roman" w:cs="Times New Roman"/>
          <w:b/>
          <w:i/>
          <w:sz w:val="20"/>
          <w:szCs w:val="20"/>
        </w:rPr>
        <w:t>„Dowóz uczniów niepełnosprawnych zamieszkałych na terenie Gminy Bestwina do szkół i placówek oświatowych wraz z zapewnieniem opieki podczas przejazdu”</w:t>
      </w:r>
    </w:p>
    <w:p w:rsidR="005D75AE" w:rsidRPr="00725FE3" w:rsidRDefault="005D75AE" w:rsidP="00463F41">
      <w:pPr>
        <w:jc w:val="center"/>
        <w:rPr>
          <w:i/>
          <w:sz w:val="28"/>
          <w:szCs w:val="28"/>
        </w:rPr>
      </w:pPr>
    </w:p>
    <w:p w:rsidR="00463F41" w:rsidRPr="005503B6" w:rsidRDefault="00463F41" w:rsidP="00463F41">
      <w:pPr>
        <w:spacing w:line="360" w:lineRule="auto"/>
        <w:ind w:left="1077"/>
        <w:jc w:val="center"/>
        <w:rPr>
          <w:color w:val="FF0000"/>
          <w:sz w:val="24"/>
          <w:szCs w:val="24"/>
        </w:rPr>
      </w:pPr>
    </w:p>
    <w:p w:rsidR="00155940" w:rsidRDefault="00155940" w:rsidP="00A16332">
      <w:pPr>
        <w:jc w:val="both"/>
        <w:rPr>
          <w:rFonts w:ascii="Trebuchet MS" w:hAnsi="Trebuchet MS" w:cs="Arial"/>
          <w:b/>
        </w:rPr>
      </w:pPr>
    </w:p>
    <w:p w:rsidR="005D75AE" w:rsidRDefault="005D75AE" w:rsidP="00A16332">
      <w:pPr>
        <w:jc w:val="both"/>
        <w:rPr>
          <w:rFonts w:ascii="Trebuchet MS" w:hAnsi="Trebuchet MS" w:cs="Arial"/>
          <w:b/>
        </w:rPr>
      </w:pPr>
    </w:p>
    <w:p w:rsidR="00A16332" w:rsidRPr="00D2177F" w:rsidRDefault="00A16332" w:rsidP="00A16332">
      <w:pPr>
        <w:jc w:val="both"/>
        <w:rPr>
          <w:rFonts w:ascii="Arial" w:hAnsi="Arial" w:cs="Arial"/>
        </w:rPr>
      </w:pPr>
    </w:p>
    <w:p w:rsidR="005D75AE" w:rsidRPr="005D75AE" w:rsidRDefault="005D75AE" w:rsidP="00A16332">
      <w:pPr>
        <w:jc w:val="both"/>
      </w:pPr>
      <w:r>
        <w:t>o</w:t>
      </w:r>
      <w:r w:rsidRPr="005D75AE">
        <w:t xml:space="preserve"> wartości </w:t>
      </w:r>
      <w:r>
        <w:t>zamówienia mniejszej niż kwoty określone w przepisach wydanych na podstawie art. 11 ust. 8 ustawy z dnia 29 stycznia 2004r. – Prawo zamówień publicznych (t. j. Dz. U. z 2015r, poz. 2164 ze zm.).</w:t>
      </w:r>
    </w:p>
    <w:p w:rsidR="005D75AE" w:rsidRDefault="005D75AE" w:rsidP="005D75AE">
      <w:pPr>
        <w:jc w:val="both"/>
      </w:pPr>
    </w:p>
    <w:p w:rsidR="005D75AE" w:rsidRDefault="005D75AE" w:rsidP="005D75AE">
      <w:pPr>
        <w:jc w:val="both"/>
      </w:pPr>
    </w:p>
    <w:p w:rsidR="005D75AE" w:rsidRDefault="005D75AE" w:rsidP="005D75AE">
      <w:pPr>
        <w:jc w:val="both"/>
      </w:pPr>
      <w:r w:rsidRPr="00AF0493">
        <w:t>Miejsce pu</w:t>
      </w:r>
      <w:r>
        <w:t>blikacji ogłoszenia o zamówieniu:</w:t>
      </w:r>
    </w:p>
    <w:p w:rsidR="005D75AE" w:rsidRPr="00AF0493" w:rsidRDefault="005D75AE" w:rsidP="005D75AE">
      <w:pPr>
        <w:jc w:val="both"/>
      </w:pPr>
    </w:p>
    <w:p w:rsidR="005D75AE" w:rsidRPr="00AF0493" w:rsidRDefault="005D75AE" w:rsidP="00764D7D">
      <w:pPr>
        <w:numPr>
          <w:ilvl w:val="0"/>
          <w:numId w:val="57"/>
        </w:numPr>
        <w:jc w:val="both"/>
      </w:pPr>
      <w:r>
        <w:t>Biule</w:t>
      </w:r>
      <w:r w:rsidR="00120B26">
        <w:t>tyn Zamówień Publicznych nr 341954-2016 z dnia 14.11.2016r</w:t>
      </w:r>
    </w:p>
    <w:p w:rsidR="005D75AE" w:rsidRPr="00AF0493" w:rsidRDefault="005D75AE" w:rsidP="00764D7D">
      <w:pPr>
        <w:numPr>
          <w:ilvl w:val="0"/>
          <w:numId w:val="57"/>
        </w:numPr>
        <w:jc w:val="both"/>
      </w:pPr>
      <w:r w:rsidRPr="00AF0493">
        <w:t xml:space="preserve">Strona internetowa Zamawiającego: </w:t>
      </w:r>
      <w:hyperlink r:id="rId8" w:history="1">
        <w:r w:rsidRPr="00945BC2">
          <w:rPr>
            <w:rStyle w:val="Hipercze"/>
          </w:rPr>
          <w:t>www.bip.bestwina.pl</w:t>
        </w:r>
      </w:hyperlink>
    </w:p>
    <w:p w:rsidR="005D75AE" w:rsidRDefault="005D75AE" w:rsidP="00764D7D">
      <w:pPr>
        <w:numPr>
          <w:ilvl w:val="0"/>
          <w:numId w:val="57"/>
        </w:numPr>
        <w:jc w:val="both"/>
      </w:pPr>
      <w:r w:rsidRPr="00AF0493">
        <w:t>Tablica ogłoszeń w miejscu publicznie dostępnym</w:t>
      </w:r>
      <w:r>
        <w:t>:</w:t>
      </w:r>
    </w:p>
    <w:p w:rsidR="005D75AE" w:rsidRDefault="005D75AE" w:rsidP="005D75AE">
      <w:pPr>
        <w:ind w:left="1080"/>
        <w:jc w:val="both"/>
      </w:pPr>
      <w:r>
        <w:t xml:space="preserve">- </w:t>
      </w:r>
      <w:r w:rsidRPr="00AF0493">
        <w:t xml:space="preserve"> w siedzibie Zamawiającego</w:t>
      </w:r>
      <w:r>
        <w:t>: ul. Krakowska 111, 43-512 Bestwina</w:t>
      </w:r>
    </w:p>
    <w:p w:rsidR="00175FE6" w:rsidRPr="00085C31" w:rsidRDefault="00175FE6" w:rsidP="00A16332">
      <w:pPr>
        <w:jc w:val="center"/>
        <w:rPr>
          <w:b/>
          <w:sz w:val="24"/>
          <w:szCs w:val="24"/>
        </w:rPr>
      </w:pPr>
    </w:p>
    <w:p w:rsidR="00463F41" w:rsidRDefault="00463F41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463F41" w:rsidRDefault="00463F41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463F41" w:rsidRDefault="00463F41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463F41" w:rsidRDefault="00463F41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463F41" w:rsidRDefault="00463F41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463F41" w:rsidRDefault="00463F41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463F41" w:rsidRDefault="00463F41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463F41" w:rsidRDefault="00463F41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463F41" w:rsidRDefault="00463F41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463F41" w:rsidRDefault="00463F41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463F41" w:rsidRDefault="00463F41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463F41" w:rsidRDefault="00463F41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463F41" w:rsidRDefault="00463F41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463F41" w:rsidRDefault="00463F41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463F41" w:rsidRDefault="00463F41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463F41" w:rsidRDefault="00463F41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573330" w:rsidRDefault="00573330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573330" w:rsidRDefault="00573330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463F41" w:rsidRDefault="00463F41" w:rsidP="00A16332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930693" w:rsidRDefault="00930693" w:rsidP="00A16332">
      <w:pPr>
        <w:jc w:val="center"/>
        <w:rPr>
          <w:b/>
        </w:rPr>
      </w:pPr>
    </w:p>
    <w:p w:rsidR="00A16332" w:rsidRPr="002F5A7A" w:rsidRDefault="00A16332" w:rsidP="00A16332">
      <w:pPr>
        <w:jc w:val="center"/>
        <w:rPr>
          <w:b/>
        </w:rPr>
      </w:pPr>
      <w:r w:rsidRPr="002F5A7A">
        <w:rPr>
          <w:b/>
        </w:rPr>
        <w:t>POSTANOWIENIA</w:t>
      </w:r>
    </w:p>
    <w:p w:rsidR="00A16332" w:rsidRPr="002F5A7A" w:rsidRDefault="00A16332" w:rsidP="00A16332">
      <w:pPr>
        <w:jc w:val="center"/>
        <w:rPr>
          <w:b/>
        </w:rPr>
      </w:pPr>
      <w:r w:rsidRPr="002F5A7A">
        <w:rPr>
          <w:b/>
        </w:rPr>
        <w:t>SPECYFIKACJI  ISTOTNYCH  WARUNKÓW  ZAMÓWIENIA</w:t>
      </w:r>
    </w:p>
    <w:p w:rsidR="00A16332" w:rsidRPr="002F5A7A" w:rsidRDefault="00A16332" w:rsidP="00A16332">
      <w:pPr>
        <w:jc w:val="center"/>
        <w:rPr>
          <w:b/>
        </w:rPr>
      </w:pPr>
      <w:r w:rsidRPr="002F5A7A">
        <w:rPr>
          <w:b/>
        </w:rPr>
        <w:t>(SIWZ)</w:t>
      </w:r>
    </w:p>
    <w:p w:rsidR="009A6A9F" w:rsidRPr="002F5A7A" w:rsidRDefault="009A6A9F" w:rsidP="00A16332">
      <w:pPr>
        <w:jc w:val="both"/>
      </w:pPr>
    </w:p>
    <w:p w:rsidR="00F72BCD" w:rsidRPr="00505C6B" w:rsidRDefault="00F72BCD" w:rsidP="00505C6B">
      <w:pPr>
        <w:tabs>
          <w:tab w:val="left" w:pos="567"/>
        </w:tabs>
        <w:rPr>
          <w:b/>
          <w:sz w:val="18"/>
          <w:szCs w:val="18"/>
        </w:rPr>
      </w:pPr>
      <w:r w:rsidRPr="00505C6B">
        <w:rPr>
          <w:b/>
          <w:sz w:val="18"/>
          <w:szCs w:val="18"/>
        </w:rPr>
        <w:t>ROZDZIAŁ I.</w:t>
      </w:r>
      <w:r w:rsidR="002F5A7A" w:rsidRPr="00505C6B">
        <w:rPr>
          <w:b/>
          <w:sz w:val="18"/>
          <w:szCs w:val="18"/>
        </w:rPr>
        <w:t xml:space="preserve"> </w:t>
      </w:r>
      <w:r w:rsidR="00505C6B">
        <w:rPr>
          <w:b/>
          <w:sz w:val="18"/>
          <w:szCs w:val="18"/>
        </w:rPr>
        <w:t xml:space="preserve">     </w:t>
      </w:r>
      <w:r w:rsidR="00505C6B" w:rsidRPr="00505C6B">
        <w:rPr>
          <w:b/>
          <w:sz w:val="18"/>
          <w:szCs w:val="18"/>
        </w:rPr>
        <w:t xml:space="preserve"> </w:t>
      </w:r>
      <w:r w:rsidRPr="00505C6B">
        <w:rPr>
          <w:b/>
          <w:sz w:val="18"/>
          <w:szCs w:val="18"/>
        </w:rPr>
        <w:t>ZAMAWIAJĄCY (NAZWA I ADRES)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463F41" w:rsidRPr="00BD6D00" w:rsidRDefault="00463F41" w:rsidP="00463F41">
      <w:pPr>
        <w:tabs>
          <w:tab w:val="num" w:pos="357"/>
        </w:tabs>
        <w:ind w:left="357" w:hanging="357"/>
        <w:rPr>
          <w:b/>
        </w:rPr>
      </w:pPr>
      <w:r w:rsidRPr="00BD6D00">
        <w:t>Zamawiający:</w:t>
      </w:r>
      <w:r w:rsidRPr="00BD6D00">
        <w:tab/>
      </w:r>
      <w:r w:rsidRPr="00BD6D00">
        <w:rPr>
          <w:b/>
        </w:rPr>
        <w:t>Gmin</w:t>
      </w:r>
      <w:r>
        <w:rPr>
          <w:b/>
        </w:rPr>
        <w:t>a</w:t>
      </w:r>
      <w:r w:rsidRPr="00BD6D00">
        <w:rPr>
          <w:b/>
        </w:rPr>
        <w:t xml:space="preserve"> Bestwina</w:t>
      </w:r>
      <w:r>
        <w:rPr>
          <w:b/>
        </w:rPr>
        <w:t xml:space="preserve"> </w:t>
      </w:r>
    </w:p>
    <w:p w:rsidR="00463F41" w:rsidRPr="00BD6D00" w:rsidRDefault="00463F41" w:rsidP="00463F41">
      <w:pPr>
        <w:ind w:left="708" w:firstLine="708"/>
        <w:rPr>
          <w:b/>
        </w:rPr>
      </w:pPr>
      <w:r w:rsidRPr="00BD6D00">
        <w:rPr>
          <w:b/>
        </w:rPr>
        <w:t>ul. Krakowska 111</w:t>
      </w:r>
    </w:p>
    <w:p w:rsidR="00463F41" w:rsidRPr="00BD6D00" w:rsidRDefault="00463F41" w:rsidP="00463F41">
      <w:pPr>
        <w:ind w:left="1416"/>
        <w:rPr>
          <w:b/>
        </w:rPr>
      </w:pPr>
      <w:r w:rsidRPr="00BD6D00">
        <w:rPr>
          <w:b/>
        </w:rPr>
        <w:t>43 – 512 Bestwina</w:t>
      </w:r>
    </w:p>
    <w:p w:rsidR="00463F41" w:rsidRPr="00BD6D00" w:rsidRDefault="00463F41" w:rsidP="00463F41">
      <w:pPr>
        <w:rPr>
          <w:b/>
        </w:rPr>
      </w:pPr>
    </w:p>
    <w:p w:rsidR="00463F41" w:rsidRPr="00BD6D00" w:rsidRDefault="00463F41" w:rsidP="00381534">
      <w:pPr>
        <w:spacing w:line="360" w:lineRule="auto"/>
      </w:pPr>
      <w:r w:rsidRPr="00BD6D00">
        <w:rPr>
          <w:b/>
        </w:rPr>
        <w:t xml:space="preserve">        </w:t>
      </w:r>
      <w:r w:rsidRPr="00BD6D00">
        <w:t xml:space="preserve">NIP: </w:t>
      </w:r>
      <w:r>
        <w:t xml:space="preserve"> 652-17-08-710, REGON: 276258144</w:t>
      </w:r>
    </w:p>
    <w:p w:rsidR="00463F41" w:rsidRPr="00BD6D00" w:rsidRDefault="00463F41" w:rsidP="00381534">
      <w:pPr>
        <w:spacing w:line="360" w:lineRule="auto"/>
      </w:pPr>
      <w:r>
        <w:t xml:space="preserve">        TEL. (</w:t>
      </w:r>
      <w:r w:rsidRPr="00BD6D00">
        <w:t xml:space="preserve">32) 215 77 00, </w:t>
      </w:r>
      <w:r>
        <w:t xml:space="preserve"> </w:t>
      </w:r>
      <w:r w:rsidRPr="00BD6D00">
        <w:t>FAX. (32) 215 77 12</w:t>
      </w:r>
    </w:p>
    <w:p w:rsidR="00463F41" w:rsidRPr="00BD6D00" w:rsidRDefault="00463F41" w:rsidP="00381534">
      <w:pPr>
        <w:spacing w:line="360" w:lineRule="auto"/>
      </w:pPr>
      <w:r w:rsidRPr="00BD6D00">
        <w:t xml:space="preserve">        </w:t>
      </w:r>
      <w:hyperlink r:id="rId9" w:history="1">
        <w:r w:rsidRPr="00BD6D00">
          <w:rPr>
            <w:rStyle w:val="Hipercze"/>
          </w:rPr>
          <w:t>www.bestwina.pl</w:t>
        </w:r>
      </w:hyperlink>
    </w:p>
    <w:p w:rsidR="00463F41" w:rsidRDefault="00463F41" w:rsidP="00381534">
      <w:pPr>
        <w:spacing w:line="360" w:lineRule="auto"/>
      </w:pPr>
      <w:r w:rsidRPr="00BD6D00">
        <w:t xml:space="preserve">     </w:t>
      </w:r>
      <w:r>
        <w:t xml:space="preserve">   Numer konta: </w:t>
      </w:r>
    </w:p>
    <w:p w:rsidR="00463F41" w:rsidRDefault="00463F41" w:rsidP="00381534">
      <w:pPr>
        <w:spacing w:line="360" w:lineRule="auto"/>
      </w:pPr>
      <w:r>
        <w:t xml:space="preserve">        Bank Spółdzielczy Czechowice-Dziedzice – Bestwina</w:t>
      </w:r>
    </w:p>
    <w:p w:rsidR="00463F41" w:rsidRDefault="00463F41" w:rsidP="00381534">
      <w:pPr>
        <w:spacing w:line="360" w:lineRule="auto"/>
      </w:pPr>
      <w:r>
        <w:t xml:space="preserve">        </w:t>
      </w:r>
      <w:r w:rsidR="00D2095A">
        <w:t>78 8453 0002 0000 1717 2000 0010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F72BCD" w:rsidRPr="00505C6B" w:rsidRDefault="00F72BCD" w:rsidP="00505C6B">
      <w:pPr>
        <w:tabs>
          <w:tab w:val="left" w:pos="567"/>
        </w:tabs>
        <w:rPr>
          <w:b/>
          <w:sz w:val="18"/>
          <w:szCs w:val="18"/>
        </w:rPr>
      </w:pPr>
      <w:r w:rsidRPr="00505C6B">
        <w:rPr>
          <w:b/>
          <w:sz w:val="18"/>
          <w:szCs w:val="18"/>
        </w:rPr>
        <w:t>ROZDZIAŁ II.</w:t>
      </w:r>
      <w:r w:rsidRPr="00505C6B">
        <w:rPr>
          <w:b/>
          <w:sz w:val="18"/>
          <w:szCs w:val="18"/>
        </w:rPr>
        <w:tab/>
        <w:t>TRYB UDZIELENIA ZAMÓWIENIA PUBLICZNEGO</w:t>
      </w:r>
    </w:p>
    <w:p w:rsidR="00F72BCD" w:rsidRPr="00463F41" w:rsidRDefault="00F72BCD" w:rsidP="00F72BCD">
      <w:pPr>
        <w:jc w:val="both"/>
        <w:rPr>
          <w:rFonts w:ascii="Trebuchet MS" w:hAnsi="Trebuchet MS" w:cs="Arial"/>
        </w:rPr>
      </w:pPr>
    </w:p>
    <w:p w:rsidR="00F72BCD" w:rsidRPr="00463F41" w:rsidRDefault="00F72BCD" w:rsidP="00381534">
      <w:pPr>
        <w:spacing w:line="360" w:lineRule="auto"/>
        <w:jc w:val="both"/>
      </w:pPr>
      <w:r w:rsidRPr="00463F41">
        <w:t>Postępowanie prowadzone jest w tryb</w:t>
      </w:r>
      <w:r w:rsidRPr="00573330">
        <w:t>ie przetargu nieograniczonego</w:t>
      </w:r>
      <w:r w:rsidRPr="00463F41">
        <w:t xml:space="preserve"> zgodnie z ustawą z dnia 29 stycznia 2004 r. Prawo zamówień publicznyc</w:t>
      </w:r>
      <w:r w:rsidR="008404B8" w:rsidRPr="00463F41">
        <w:t>h (t</w:t>
      </w:r>
      <w:r w:rsidR="0091733E">
        <w:t>.</w:t>
      </w:r>
      <w:r w:rsidR="008404B8" w:rsidRPr="00463F41">
        <w:t xml:space="preserve"> j</w:t>
      </w:r>
      <w:r w:rsidR="0091733E">
        <w:t>.</w:t>
      </w:r>
      <w:r w:rsidR="008404B8" w:rsidRPr="00463F41">
        <w:t xml:space="preserve"> Dz. U. z 2015</w:t>
      </w:r>
      <w:r w:rsidRPr="00463F41">
        <w:t xml:space="preserve"> r. </w:t>
      </w:r>
      <w:r w:rsidR="0054068C" w:rsidRPr="00463F41">
        <w:t xml:space="preserve">poz. </w:t>
      </w:r>
      <w:r w:rsidR="008404B8" w:rsidRPr="00463F41">
        <w:t>2164</w:t>
      </w:r>
      <w:r w:rsidR="00FB1484" w:rsidRPr="00463F41">
        <w:t xml:space="preserve"> z</w:t>
      </w:r>
      <w:r w:rsidR="00463F41">
        <w:t xml:space="preserve">e </w:t>
      </w:r>
      <w:r w:rsidR="00FB1484" w:rsidRPr="00463F41">
        <w:t> </w:t>
      </w:r>
      <w:r w:rsidRPr="00463F41">
        <w:t>zm.) zwaną w dalszej części „ustawą”. W sprawach nieuregulowanych zapisami niniejszej SIWZ, stosuje się przepisy wspomnianej ustawy.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F72BCD" w:rsidRPr="000054C7" w:rsidRDefault="00F72BCD" w:rsidP="00F72BCD">
      <w:pPr>
        <w:jc w:val="both"/>
        <w:rPr>
          <w:rFonts w:ascii="Trebuchet MS" w:hAnsi="Trebuchet MS" w:cs="Arial"/>
        </w:rPr>
      </w:pPr>
    </w:p>
    <w:p w:rsidR="00F72BCD" w:rsidRPr="00505C6B" w:rsidRDefault="00F72BCD" w:rsidP="00505C6B">
      <w:pPr>
        <w:tabs>
          <w:tab w:val="left" w:pos="567"/>
        </w:tabs>
        <w:rPr>
          <w:b/>
          <w:sz w:val="18"/>
          <w:szCs w:val="18"/>
        </w:rPr>
      </w:pPr>
      <w:r w:rsidRPr="00505C6B">
        <w:rPr>
          <w:b/>
          <w:sz w:val="18"/>
          <w:szCs w:val="18"/>
        </w:rPr>
        <w:t>ROZDZIAŁ III.</w:t>
      </w:r>
      <w:r w:rsidR="002F5A7A" w:rsidRPr="00505C6B">
        <w:rPr>
          <w:b/>
          <w:sz w:val="18"/>
          <w:szCs w:val="18"/>
        </w:rPr>
        <w:t xml:space="preserve">    </w:t>
      </w:r>
      <w:r w:rsidRPr="00505C6B">
        <w:rPr>
          <w:b/>
          <w:sz w:val="18"/>
          <w:szCs w:val="18"/>
        </w:rPr>
        <w:t>OPIS</w:t>
      </w:r>
      <w:r w:rsidRPr="00505C6B">
        <w:rPr>
          <w:sz w:val="18"/>
          <w:szCs w:val="18"/>
        </w:rPr>
        <w:t xml:space="preserve"> </w:t>
      </w:r>
      <w:r w:rsidRPr="00505C6B">
        <w:rPr>
          <w:b/>
          <w:sz w:val="18"/>
          <w:szCs w:val="18"/>
        </w:rPr>
        <w:t>PRZEDMIOTU ZAMÓWIENIA</w:t>
      </w:r>
    </w:p>
    <w:p w:rsidR="00B81EB2" w:rsidRPr="003F26D5" w:rsidRDefault="00B81EB2" w:rsidP="00B81EB2">
      <w:pPr>
        <w:spacing w:line="360" w:lineRule="auto"/>
        <w:rPr>
          <w:rFonts w:ascii="Trebuchet MS" w:hAnsi="Trebuchet MS" w:cs="Arial"/>
          <w:b/>
        </w:rPr>
      </w:pPr>
    </w:p>
    <w:p w:rsidR="0075415D" w:rsidRPr="007B1C9F" w:rsidRDefault="00463F41" w:rsidP="00A81ACE">
      <w:pPr>
        <w:pStyle w:val="Tekstpodstawowy"/>
        <w:spacing w:line="360" w:lineRule="auto"/>
        <w:rPr>
          <w:sz w:val="20"/>
        </w:rPr>
      </w:pPr>
      <w:r w:rsidRPr="007B1C9F">
        <w:rPr>
          <w:bCs/>
          <w:sz w:val="20"/>
        </w:rPr>
        <w:t>Przedmiotem zamówienia jest</w:t>
      </w:r>
      <w:r w:rsidR="00FF68A9" w:rsidRPr="007B1C9F">
        <w:rPr>
          <w:sz w:val="20"/>
        </w:rPr>
        <w:t xml:space="preserve"> d</w:t>
      </w:r>
      <w:r w:rsidR="0075415D" w:rsidRPr="007B1C9F">
        <w:rPr>
          <w:sz w:val="20"/>
        </w:rPr>
        <w:t>owóz uczniów</w:t>
      </w:r>
      <w:r w:rsidR="007259C8" w:rsidRPr="007B1C9F">
        <w:rPr>
          <w:sz w:val="20"/>
        </w:rPr>
        <w:t xml:space="preserve"> </w:t>
      </w:r>
      <w:r w:rsidR="0075415D" w:rsidRPr="007B1C9F">
        <w:rPr>
          <w:sz w:val="20"/>
        </w:rPr>
        <w:t xml:space="preserve">niepełnosprawnych </w:t>
      </w:r>
      <w:r w:rsidR="00A81ACE" w:rsidRPr="007B1C9F">
        <w:rPr>
          <w:sz w:val="20"/>
        </w:rPr>
        <w:t xml:space="preserve">z terenu Gminy Bestwina </w:t>
      </w:r>
      <w:r w:rsidR="0075415D" w:rsidRPr="007B1C9F">
        <w:rPr>
          <w:sz w:val="20"/>
        </w:rPr>
        <w:t>do szkół i placówek oświatowych wraz z zapewnieniem opieki podczas przejazdu</w:t>
      </w:r>
      <w:r w:rsidR="00FF68A9" w:rsidRPr="007B1C9F">
        <w:rPr>
          <w:sz w:val="20"/>
        </w:rPr>
        <w:t>.</w:t>
      </w:r>
    </w:p>
    <w:p w:rsidR="0075415D" w:rsidRPr="007B1C9F" w:rsidRDefault="0075415D" w:rsidP="0075415D">
      <w:pPr>
        <w:spacing w:line="360" w:lineRule="auto"/>
        <w:jc w:val="both"/>
      </w:pPr>
      <w:r w:rsidRPr="007B1C9F">
        <w:t xml:space="preserve">Transport uczniów niepełnosprawnych </w:t>
      </w:r>
      <w:r w:rsidR="00A81ACE" w:rsidRPr="007B1C9F">
        <w:t xml:space="preserve"> odbywał się będzie </w:t>
      </w:r>
      <w:r w:rsidRPr="007B1C9F">
        <w:t>do szkół oraz z powrotem do przystanku bądź miejsca zamieszkania ucznia, organizowany w dni zajęć dydaktyczno-wychowawczych</w:t>
      </w:r>
      <w:r w:rsidR="00A81ACE" w:rsidRPr="007B1C9F">
        <w:t>.</w:t>
      </w:r>
      <w:r w:rsidRPr="007B1C9F">
        <w:t xml:space="preserve"> </w:t>
      </w:r>
    </w:p>
    <w:p w:rsidR="0075415D" w:rsidRPr="007B1C9F" w:rsidRDefault="0075415D" w:rsidP="00E16B85">
      <w:pPr>
        <w:pStyle w:val="Akapitzlist"/>
        <w:numPr>
          <w:ilvl w:val="0"/>
          <w:numId w:val="68"/>
        </w:numPr>
        <w:spacing w:line="360" w:lineRule="auto"/>
        <w:ind w:left="284" w:hanging="284"/>
        <w:jc w:val="both"/>
        <w:rPr>
          <w:b/>
        </w:rPr>
      </w:pPr>
      <w:r w:rsidRPr="007B1C9F">
        <w:rPr>
          <w:b/>
        </w:rPr>
        <w:t>Szkoły, do których dowożone będą dzieci</w:t>
      </w:r>
      <w:r w:rsidR="00A81ACE" w:rsidRPr="007B1C9F">
        <w:rPr>
          <w:b/>
        </w:rPr>
        <w:t>:</w:t>
      </w:r>
    </w:p>
    <w:p w:rsidR="0075415D" w:rsidRPr="007B1C9F" w:rsidRDefault="0075415D" w:rsidP="0075415D">
      <w:pPr>
        <w:spacing w:line="360" w:lineRule="auto"/>
        <w:jc w:val="both"/>
        <w:rPr>
          <w:bCs/>
        </w:rPr>
      </w:pPr>
      <w:r w:rsidRPr="007B1C9F">
        <w:rPr>
          <w:bCs/>
        </w:rPr>
        <w:t>1.</w:t>
      </w:r>
      <w:r w:rsidR="00A81ACE" w:rsidRPr="007B1C9F">
        <w:rPr>
          <w:bCs/>
        </w:rPr>
        <w:t>1</w:t>
      </w:r>
      <w:r w:rsidRPr="007B1C9F">
        <w:rPr>
          <w:bCs/>
        </w:rPr>
        <w:t>.</w:t>
      </w:r>
      <w:r w:rsidR="00A81ACE" w:rsidRPr="007B1C9F">
        <w:rPr>
          <w:bCs/>
        </w:rPr>
        <w:t xml:space="preserve"> </w:t>
      </w:r>
      <w:r w:rsidRPr="007B1C9F">
        <w:rPr>
          <w:bCs/>
        </w:rPr>
        <w:t>Zespół Szkół Specjalnych w Czechowicach- Dziedzicach, ul. Nad Białką 1E,</w:t>
      </w:r>
    </w:p>
    <w:p w:rsidR="0075415D" w:rsidRPr="007B1C9F" w:rsidRDefault="0075415D" w:rsidP="0075415D">
      <w:pPr>
        <w:spacing w:line="360" w:lineRule="auto"/>
        <w:jc w:val="both"/>
        <w:rPr>
          <w:bCs/>
        </w:rPr>
      </w:pPr>
      <w:r w:rsidRPr="007B1C9F">
        <w:rPr>
          <w:bCs/>
        </w:rPr>
        <w:t>1.</w:t>
      </w:r>
      <w:r w:rsidR="00A81ACE" w:rsidRPr="007B1C9F">
        <w:rPr>
          <w:bCs/>
        </w:rPr>
        <w:t>2</w:t>
      </w:r>
      <w:r w:rsidRPr="007B1C9F">
        <w:rPr>
          <w:bCs/>
        </w:rPr>
        <w:t>.</w:t>
      </w:r>
      <w:r w:rsidR="00A81ACE" w:rsidRPr="007B1C9F">
        <w:rPr>
          <w:bCs/>
        </w:rPr>
        <w:t xml:space="preserve"> </w:t>
      </w:r>
      <w:r w:rsidRPr="007B1C9F">
        <w:rPr>
          <w:bCs/>
        </w:rPr>
        <w:t xml:space="preserve">Centrum Edukacyjno-Leczniczo- Rehabilitacyjne Dla Dzieci i Młodzieży w </w:t>
      </w:r>
      <w:proofErr w:type="spellStart"/>
      <w:r w:rsidRPr="007B1C9F">
        <w:rPr>
          <w:bCs/>
        </w:rPr>
        <w:t>Rudołtowicach</w:t>
      </w:r>
      <w:proofErr w:type="spellEnd"/>
      <w:r w:rsidRPr="007B1C9F">
        <w:rPr>
          <w:bCs/>
        </w:rPr>
        <w:t xml:space="preserve">, </w:t>
      </w:r>
      <w:r w:rsidR="009953EC" w:rsidRPr="007B1C9F">
        <w:rPr>
          <w:bCs/>
        </w:rPr>
        <w:t xml:space="preserve"> </w:t>
      </w:r>
      <w:r w:rsidRPr="007B1C9F">
        <w:rPr>
          <w:bCs/>
        </w:rPr>
        <w:t>ul.  Zawadzkiego  128.</w:t>
      </w:r>
    </w:p>
    <w:p w:rsidR="0075415D" w:rsidRPr="007B1C9F" w:rsidRDefault="0075415D" w:rsidP="0075415D">
      <w:pPr>
        <w:spacing w:line="360" w:lineRule="auto"/>
        <w:jc w:val="both"/>
        <w:rPr>
          <w:bCs/>
        </w:rPr>
      </w:pPr>
      <w:r w:rsidRPr="007B1C9F">
        <w:rPr>
          <w:bCs/>
        </w:rPr>
        <w:t>1.</w:t>
      </w:r>
      <w:r w:rsidR="00A81ACE" w:rsidRPr="007B1C9F">
        <w:rPr>
          <w:bCs/>
        </w:rPr>
        <w:t xml:space="preserve">3. </w:t>
      </w:r>
      <w:r w:rsidRPr="007B1C9F">
        <w:rPr>
          <w:bCs/>
        </w:rPr>
        <w:t xml:space="preserve">Zespół Szkół Ogólnokształcących im. Armii Krajowej w Bielsku- Białej, ul. </w:t>
      </w:r>
      <w:proofErr w:type="spellStart"/>
      <w:r w:rsidRPr="007B1C9F">
        <w:rPr>
          <w:bCs/>
        </w:rPr>
        <w:t>Sternicza</w:t>
      </w:r>
      <w:proofErr w:type="spellEnd"/>
      <w:r w:rsidRPr="007B1C9F">
        <w:rPr>
          <w:bCs/>
        </w:rPr>
        <w:t xml:space="preserve"> 4.</w:t>
      </w:r>
    </w:p>
    <w:p w:rsidR="0075415D" w:rsidRPr="007B1C9F" w:rsidRDefault="0075415D" w:rsidP="0075415D">
      <w:pPr>
        <w:spacing w:line="360" w:lineRule="auto"/>
        <w:jc w:val="both"/>
        <w:rPr>
          <w:bCs/>
        </w:rPr>
      </w:pPr>
      <w:r w:rsidRPr="007B1C9F">
        <w:rPr>
          <w:bCs/>
        </w:rPr>
        <w:t>1.</w:t>
      </w:r>
      <w:r w:rsidR="00A81ACE" w:rsidRPr="007B1C9F">
        <w:rPr>
          <w:bCs/>
        </w:rPr>
        <w:t xml:space="preserve">4. </w:t>
      </w:r>
      <w:r w:rsidRPr="007B1C9F">
        <w:rPr>
          <w:bCs/>
        </w:rPr>
        <w:t>Dzienny Ośrodek Rehabilitacyjno-</w:t>
      </w:r>
      <w:r w:rsidR="0091733E" w:rsidRPr="007B1C9F">
        <w:rPr>
          <w:bCs/>
        </w:rPr>
        <w:t xml:space="preserve"> </w:t>
      </w:r>
      <w:r w:rsidRPr="007B1C9F">
        <w:rPr>
          <w:bCs/>
        </w:rPr>
        <w:t>Edukacyjno-</w:t>
      </w:r>
      <w:r w:rsidR="0091733E" w:rsidRPr="007B1C9F">
        <w:rPr>
          <w:bCs/>
        </w:rPr>
        <w:t xml:space="preserve"> </w:t>
      </w:r>
      <w:r w:rsidRPr="007B1C9F">
        <w:rPr>
          <w:bCs/>
        </w:rPr>
        <w:t>Wychowawczy ul. Dr W.</w:t>
      </w:r>
      <w:r w:rsidR="0080713F" w:rsidRPr="007B1C9F">
        <w:rPr>
          <w:bCs/>
        </w:rPr>
        <w:t xml:space="preserve"> </w:t>
      </w:r>
      <w:proofErr w:type="spellStart"/>
      <w:r w:rsidRPr="007B1C9F">
        <w:rPr>
          <w:bCs/>
        </w:rPr>
        <w:t>Antesa</w:t>
      </w:r>
      <w:proofErr w:type="spellEnd"/>
      <w:r w:rsidRPr="007B1C9F">
        <w:rPr>
          <w:bCs/>
        </w:rPr>
        <w:t xml:space="preserve"> 1,</w:t>
      </w:r>
      <w:r w:rsidR="0080713F" w:rsidRPr="007B1C9F">
        <w:rPr>
          <w:bCs/>
        </w:rPr>
        <w:t xml:space="preserve"> </w:t>
      </w:r>
      <w:r w:rsidRPr="007B1C9F">
        <w:rPr>
          <w:bCs/>
        </w:rPr>
        <w:t>Pszczyna.</w:t>
      </w:r>
    </w:p>
    <w:p w:rsidR="0075415D" w:rsidRPr="007B1C9F" w:rsidRDefault="0075415D" w:rsidP="0075415D">
      <w:pPr>
        <w:spacing w:line="360" w:lineRule="auto"/>
        <w:jc w:val="both"/>
        <w:rPr>
          <w:b/>
        </w:rPr>
      </w:pPr>
      <w:r w:rsidRPr="007B1C9F">
        <w:rPr>
          <w:b/>
        </w:rPr>
        <w:t>1.</w:t>
      </w:r>
      <w:r w:rsidR="00A81ACE" w:rsidRPr="007B1C9F">
        <w:rPr>
          <w:b/>
        </w:rPr>
        <w:t>5</w:t>
      </w:r>
      <w:r w:rsidRPr="007B1C9F">
        <w:rPr>
          <w:b/>
        </w:rPr>
        <w:t>.</w:t>
      </w:r>
      <w:r w:rsidR="00A81ACE" w:rsidRPr="007B1C9F">
        <w:rPr>
          <w:b/>
        </w:rPr>
        <w:t xml:space="preserve"> </w:t>
      </w:r>
      <w:r w:rsidRPr="007B1C9F">
        <w:rPr>
          <w:b/>
        </w:rPr>
        <w:t>Przystanki</w:t>
      </w:r>
    </w:p>
    <w:p w:rsidR="0075415D" w:rsidRPr="007B1C9F" w:rsidRDefault="0075415D" w:rsidP="009953EC">
      <w:pPr>
        <w:spacing w:line="360" w:lineRule="auto"/>
        <w:jc w:val="both"/>
      </w:pPr>
      <w:r w:rsidRPr="007B1C9F">
        <w:t>Przystanki zlokalizowane będą w miarę możliwości najbliżej miejsca zamieszkania dziecka. Dokładne rozmieszczenie przystanków jak również trasy i godziny odjazdów samochodów dowożących dzieci zostaną uzgodnione z wybranym Wykonawcą po podpisaniu umowy i po sporządzeniu planów zajęć w poszczególnych placówkach oświatowych.</w:t>
      </w:r>
    </w:p>
    <w:p w:rsidR="0075415D" w:rsidRPr="007B1C9F" w:rsidRDefault="0075415D" w:rsidP="00E16B85">
      <w:pPr>
        <w:numPr>
          <w:ilvl w:val="1"/>
          <w:numId w:val="61"/>
        </w:numPr>
        <w:spacing w:line="360" w:lineRule="auto"/>
        <w:ind w:left="284" w:hanging="284"/>
        <w:jc w:val="both"/>
        <w:rPr>
          <w:b/>
        </w:rPr>
      </w:pPr>
      <w:r w:rsidRPr="007B1C9F">
        <w:rPr>
          <w:b/>
        </w:rPr>
        <w:t>Termin i czas realizacji usługi</w:t>
      </w:r>
    </w:p>
    <w:p w:rsidR="0075415D" w:rsidRPr="007B1C9F" w:rsidRDefault="0075415D" w:rsidP="00A81ACE">
      <w:pPr>
        <w:tabs>
          <w:tab w:val="left" w:pos="426"/>
        </w:tabs>
        <w:spacing w:line="360" w:lineRule="auto"/>
        <w:jc w:val="both"/>
      </w:pPr>
      <w:r w:rsidRPr="007B1C9F">
        <w:t>2.1.</w:t>
      </w:r>
      <w:r w:rsidRPr="007B1C9F">
        <w:tab/>
        <w:t>Usługa będzie wykonywana w dni zajęć dydaktyczno-wychowawczych w okresie</w:t>
      </w:r>
      <w:r w:rsidRPr="007B1C9F">
        <w:br/>
      </w:r>
      <w:r w:rsidRPr="007B1C9F">
        <w:tab/>
        <w:t xml:space="preserve">od </w:t>
      </w:r>
      <w:r w:rsidR="009953EC" w:rsidRPr="007B1C9F">
        <w:t xml:space="preserve">02 </w:t>
      </w:r>
      <w:r w:rsidRPr="007B1C9F">
        <w:t>stycznia 2017 r. do 31 grudnia 2018 r.</w:t>
      </w:r>
    </w:p>
    <w:p w:rsidR="0075415D" w:rsidRPr="007B1C9F" w:rsidRDefault="0075415D" w:rsidP="0075415D">
      <w:pPr>
        <w:spacing w:line="360" w:lineRule="auto"/>
        <w:ind w:left="705" w:hanging="705"/>
        <w:jc w:val="both"/>
      </w:pPr>
      <w:r w:rsidRPr="007B1C9F">
        <w:lastRenderedPageBreak/>
        <w:t>2.2.</w:t>
      </w:r>
      <w:r w:rsidRPr="007B1C9F">
        <w:tab/>
        <w:t xml:space="preserve">Należy tak zorganizować dowóz, aby wszędzie tam gdzie jest to możliwe połączyć dowóz poszczególnych dzieci w celu ograniczenia ilości kursów na trasie. Organizacja kursu uzależniona jest od rozkładu zajęć lekcyjnych dowożonych dzieci, z tym, że odbiór dziecka z miejsca jego zamieszkania bądź przystanku nie może nastąpić wcześniej, aniżeli o </w:t>
      </w:r>
      <w:proofErr w:type="spellStart"/>
      <w:r w:rsidRPr="007B1C9F">
        <w:t>godz</w:t>
      </w:r>
      <w:proofErr w:type="spellEnd"/>
      <w:r w:rsidRPr="007B1C9F">
        <w:t xml:space="preserve"> 6:45 rano.</w:t>
      </w:r>
    </w:p>
    <w:p w:rsidR="00A81ACE" w:rsidRPr="0080713F" w:rsidRDefault="00A81ACE" w:rsidP="0075415D">
      <w:pPr>
        <w:spacing w:line="360" w:lineRule="auto"/>
        <w:ind w:left="705" w:hanging="705"/>
        <w:jc w:val="both"/>
        <w:rPr>
          <w:color w:val="FF0000"/>
        </w:rPr>
      </w:pPr>
    </w:p>
    <w:p w:rsidR="0075415D" w:rsidRPr="007B1C9F" w:rsidRDefault="0075415D" w:rsidP="0075415D">
      <w:pPr>
        <w:spacing w:line="360" w:lineRule="auto"/>
        <w:ind w:left="705" w:hanging="705"/>
        <w:jc w:val="both"/>
        <w:rPr>
          <w:b/>
        </w:rPr>
      </w:pPr>
      <w:r w:rsidRPr="007B1C9F">
        <w:rPr>
          <w:b/>
        </w:rPr>
        <w:t>3. Wymagania wobec pojazdów, którym wykonywana będzie usługa:</w:t>
      </w:r>
    </w:p>
    <w:p w:rsidR="0075415D" w:rsidRPr="007B1C9F" w:rsidRDefault="0075415D" w:rsidP="0075415D">
      <w:pPr>
        <w:autoSpaceDE w:val="0"/>
        <w:autoSpaceDN w:val="0"/>
        <w:adjustRightInd w:val="0"/>
        <w:spacing w:line="360" w:lineRule="auto"/>
        <w:jc w:val="both"/>
      </w:pPr>
      <w:r w:rsidRPr="007B1C9F">
        <w:t>Wykonawca składający ofertę musi wykazać, że w celu realizacji zamówienia będzie dysponował</w:t>
      </w:r>
      <w:r w:rsidRPr="007B1C9F">
        <w:br/>
        <w:t>co najmniej  czterema  pojazdami, w tym:</w:t>
      </w:r>
    </w:p>
    <w:p w:rsidR="0075415D" w:rsidRPr="007B1C9F" w:rsidRDefault="00A81ACE" w:rsidP="0075415D">
      <w:pPr>
        <w:autoSpaceDE w:val="0"/>
        <w:autoSpaceDN w:val="0"/>
        <w:adjustRightInd w:val="0"/>
        <w:spacing w:line="360" w:lineRule="auto"/>
        <w:ind w:left="709" w:hanging="720"/>
        <w:jc w:val="both"/>
      </w:pPr>
      <w:r w:rsidRPr="007B1C9F">
        <w:t xml:space="preserve">3.1. </w:t>
      </w:r>
      <w:r w:rsidR="0075415D" w:rsidRPr="007B1C9F">
        <w:tab/>
        <w:t>1 pojazd z liczbą miejsc siedzących dla minimum 20 osób ( łącznie z kierowcą), siedzenia dla dzieci winny być wyposażone w bezwładnościowe pasy bezpieczeństwa,</w:t>
      </w:r>
    </w:p>
    <w:p w:rsidR="0075415D" w:rsidRPr="007B1C9F" w:rsidRDefault="00A81ACE" w:rsidP="0075415D">
      <w:pPr>
        <w:autoSpaceDE w:val="0"/>
        <w:autoSpaceDN w:val="0"/>
        <w:adjustRightInd w:val="0"/>
        <w:spacing w:line="360" w:lineRule="auto"/>
        <w:ind w:left="709" w:hanging="720"/>
        <w:jc w:val="both"/>
      </w:pPr>
      <w:r w:rsidRPr="007B1C9F">
        <w:t>3.2.</w:t>
      </w:r>
      <w:r w:rsidR="0075415D" w:rsidRPr="007B1C9F">
        <w:tab/>
        <w:t>1 pojazd z liczbą miejsc siedzących dla minimum 8 osób  oraz bezpiecznym miejscem do przewiezienia dwóch uczniów na wózku inwalidzkim; siedzenia dla dzieci winny być wyposażone w bezwładnościowe pasy bezpieczeństwa; pojazd powinien być wyposażony  w podnośnik  podjazd/najazd,</w:t>
      </w:r>
    </w:p>
    <w:p w:rsidR="0075415D" w:rsidRPr="007B1C9F" w:rsidRDefault="00A81ACE" w:rsidP="00A81ACE">
      <w:pPr>
        <w:autoSpaceDE w:val="0"/>
        <w:autoSpaceDN w:val="0"/>
        <w:adjustRightInd w:val="0"/>
        <w:spacing w:line="360" w:lineRule="auto"/>
        <w:ind w:left="709" w:hanging="731"/>
        <w:contextualSpacing/>
        <w:jc w:val="both"/>
      </w:pPr>
      <w:r w:rsidRPr="007B1C9F">
        <w:t xml:space="preserve">3.3.        </w:t>
      </w:r>
      <w:r w:rsidR="0075415D" w:rsidRPr="007B1C9F">
        <w:t>1 pojazd z liczbą miejsc siedzących dla  minimum  8 osób</w:t>
      </w:r>
      <w:bookmarkStart w:id="0" w:name="_GoBack"/>
      <w:bookmarkEnd w:id="0"/>
      <w:r w:rsidR="0075415D" w:rsidRPr="007B1C9F">
        <w:t>,  siedzenia dla dzieci winny być wyposażone w pasy bezpieczeństwa; pojazd powinien  posiadać nisko usytuowane wejście do pojazdu.</w:t>
      </w:r>
    </w:p>
    <w:p w:rsidR="00EF2823" w:rsidRPr="007B1C9F" w:rsidRDefault="00EF2823" w:rsidP="00EF2823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09" w:hanging="731"/>
        <w:contextualSpacing/>
        <w:jc w:val="both"/>
        <w:rPr>
          <w:b/>
          <w:u w:val="single"/>
        </w:rPr>
      </w:pPr>
      <w:r w:rsidRPr="007B1C9F">
        <w:t>3.4.</w:t>
      </w:r>
      <w:r w:rsidRPr="007B1C9F">
        <w:tab/>
      </w:r>
      <w:r w:rsidRPr="007B1C9F">
        <w:rPr>
          <w:b/>
          <w:u w:val="single"/>
        </w:rPr>
        <w:t xml:space="preserve">W przypadku awarii pojazdu Przewoźnik we własnym zakresie zapewni przewóz uczniów pojazdem, o takich samych wymaganiach, określonych odpowiednio w pkt. 3.1., pkt. 3.2., pkt. 3.3. </w:t>
      </w:r>
    </w:p>
    <w:p w:rsidR="006E7184" w:rsidRPr="007B1C9F" w:rsidRDefault="006E7184" w:rsidP="006E7184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09" w:hanging="709"/>
        <w:contextualSpacing/>
        <w:jc w:val="both"/>
      </w:pPr>
      <w:r w:rsidRPr="007B1C9F">
        <w:t>3.5.        Pojazdy powinny spełniać wymagania normy dopuszczalnej emisji spalin – co najmniej norma Euro 3.</w:t>
      </w:r>
    </w:p>
    <w:p w:rsidR="006E7184" w:rsidRPr="007B1C9F" w:rsidRDefault="006E7184" w:rsidP="006E7184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09" w:hanging="731"/>
        <w:contextualSpacing/>
        <w:jc w:val="both"/>
      </w:pPr>
      <w:r w:rsidRPr="007B1C9F">
        <w:t xml:space="preserve">3.6.   </w:t>
      </w:r>
      <w:r w:rsidRPr="007B1C9F">
        <w:rPr>
          <w:b/>
          <w:w w:val="107"/>
          <w:u w:val="single"/>
        </w:rPr>
        <w:t>W przypadku zadeklarowania do realizacji zamówienia pojazdu/pojazdów z wyższą normą emisji spalin, Wykonawca zobowiązany jest do świadczenia usługi tym pojazdem/pojazdami.</w:t>
      </w:r>
    </w:p>
    <w:p w:rsidR="006E7184" w:rsidRPr="007B1C9F" w:rsidRDefault="006E7184" w:rsidP="006E7184">
      <w:pPr>
        <w:autoSpaceDE w:val="0"/>
        <w:autoSpaceDN w:val="0"/>
        <w:adjustRightInd w:val="0"/>
        <w:spacing w:line="360" w:lineRule="auto"/>
        <w:ind w:left="567" w:hanging="589"/>
        <w:contextualSpacing/>
        <w:jc w:val="both"/>
      </w:pPr>
      <w:r w:rsidRPr="007B1C9F">
        <w:rPr>
          <w:w w:val="107"/>
        </w:rPr>
        <w:t>3.7</w:t>
      </w:r>
      <w:r w:rsidRPr="007B1C9F">
        <w:t xml:space="preserve">.  </w:t>
      </w:r>
      <w:r w:rsidRPr="007B1C9F">
        <w:rPr>
          <w:w w:val="107"/>
        </w:rPr>
        <w:t>W przypadku awarii pojazdu/pojazdów Wykonawca zapewni na czas jego/ich naprawy inny pojazd/pojazdy spełniający/e wymagania w zakresie normy emisji spalin Euro co najmniej takiej jak pojazd/pojazdy, który/e jest/są zastępowany/e.</w:t>
      </w:r>
    </w:p>
    <w:p w:rsidR="0075415D" w:rsidRPr="007B1C9F" w:rsidRDefault="006E7184" w:rsidP="006E7184">
      <w:pPr>
        <w:autoSpaceDE w:val="0"/>
        <w:autoSpaceDN w:val="0"/>
        <w:adjustRightInd w:val="0"/>
        <w:spacing w:line="360" w:lineRule="auto"/>
        <w:contextualSpacing/>
        <w:jc w:val="both"/>
        <w:rPr>
          <w:b/>
        </w:rPr>
      </w:pPr>
      <w:r w:rsidRPr="007B1C9F">
        <w:rPr>
          <w:b/>
        </w:rPr>
        <w:t xml:space="preserve">4.  </w:t>
      </w:r>
      <w:r w:rsidR="0075415D" w:rsidRPr="007B1C9F">
        <w:rPr>
          <w:b/>
        </w:rPr>
        <w:t>Obowiązki Wykonawcy</w:t>
      </w:r>
    </w:p>
    <w:p w:rsidR="0075415D" w:rsidRPr="007B1C9F" w:rsidRDefault="0075415D" w:rsidP="00E16B85">
      <w:pPr>
        <w:numPr>
          <w:ilvl w:val="1"/>
          <w:numId w:val="6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360" w:lineRule="auto"/>
        <w:ind w:left="709" w:hanging="709"/>
        <w:jc w:val="both"/>
      </w:pPr>
      <w:r w:rsidRPr="007B1C9F">
        <w:t>Pojazdy używane do transportu dzieci niepełnosprawnych muszą być przystosowane do przewozu dzieci niepełnosprawnych zgodnie z przepisami ustawy Prawo o ruchu drogowym (</w:t>
      </w:r>
      <w:proofErr w:type="spellStart"/>
      <w:r w:rsidR="0035310D" w:rsidRPr="007B1C9F">
        <w:t>t.j</w:t>
      </w:r>
      <w:proofErr w:type="spellEnd"/>
      <w:r w:rsidR="0035310D" w:rsidRPr="007B1C9F">
        <w:t xml:space="preserve">. </w:t>
      </w:r>
      <w:r w:rsidRPr="007B1C9F">
        <w:rPr>
          <w:bCs/>
        </w:rPr>
        <w:t>Dz.</w:t>
      </w:r>
      <w:r w:rsidR="0035310D" w:rsidRPr="007B1C9F">
        <w:rPr>
          <w:bCs/>
        </w:rPr>
        <w:t xml:space="preserve"> </w:t>
      </w:r>
      <w:r w:rsidRPr="007B1C9F">
        <w:rPr>
          <w:bCs/>
        </w:rPr>
        <w:t>U.</w:t>
      </w:r>
      <w:r w:rsidR="0035310D" w:rsidRPr="007B1C9F">
        <w:rPr>
          <w:bCs/>
        </w:rPr>
        <w:t xml:space="preserve"> z </w:t>
      </w:r>
      <w:r w:rsidRPr="007B1C9F">
        <w:rPr>
          <w:bCs/>
        </w:rPr>
        <w:t>2012</w:t>
      </w:r>
      <w:r w:rsidR="0035310D" w:rsidRPr="007B1C9F">
        <w:rPr>
          <w:bCs/>
        </w:rPr>
        <w:t xml:space="preserve"> roku poz. </w:t>
      </w:r>
      <w:r w:rsidRPr="007B1C9F">
        <w:rPr>
          <w:bCs/>
        </w:rPr>
        <w:t xml:space="preserve">1137 </w:t>
      </w:r>
      <w:r w:rsidRPr="007B1C9F">
        <w:t>z</w:t>
      </w:r>
      <w:r w:rsidR="0035310D" w:rsidRPr="007B1C9F">
        <w:t>e</w:t>
      </w:r>
      <w:r w:rsidRPr="007B1C9F">
        <w:t xml:space="preserve"> zm.) oraz przepisów wykonawczych do ustawy.</w:t>
      </w:r>
    </w:p>
    <w:p w:rsidR="0075415D" w:rsidRPr="007B1C9F" w:rsidRDefault="0075415D" w:rsidP="00E16B85">
      <w:pPr>
        <w:numPr>
          <w:ilvl w:val="1"/>
          <w:numId w:val="6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360" w:lineRule="auto"/>
        <w:ind w:left="709" w:hanging="709"/>
        <w:jc w:val="both"/>
      </w:pPr>
      <w:r w:rsidRPr="007B1C9F">
        <w:t>Wykonawca jest zobowiązany do wyposażenia pojazdu w środki łączności (telefon komórkowy).</w:t>
      </w:r>
    </w:p>
    <w:p w:rsidR="0075415D" w:rsidRPr="007B1C9F" w:rsidRDefault="0075415D" w:rsidP="00E16B85">
      <w:pPr>
        <w:numPr>
          <w:ilvl w:val="1"/>
          <w:numId w:val="6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360" w:lineRule="auto"/>
        <w:ind w:left="709" w:hanging="709"/>
        <w:jc w:val="both"/>
      </w:pPr>
      <w:r w:rsidRPr="007B1C9F">
        <w:t>Wykonawca winien dysponować kierowcami posiadającymi odpowiednie kwalifikacje zawodowe.</w:t>
      </w:r>
    </w:p>
    <w:p w:rsidR="0075415D" w:rsidRPr="007B1C9F" w:rsidRDefault="0075415D" w:rsidP="00E16B85">
      <w:pPr>
        <w:numPr>
          <w:ilvl w:val="1"/>
          <w:numId w:val="6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360" w:lineRule="auto"/>
        <w:ind w:left="709" w:hanging="709"/>
        <w:jc w:val="both"/>
      </w:pPr>
      <w:r w:rsidRPr="007B1C9F">
        <w:t>Wykonawca ponosi pełną odpowiedzialność za zapewnienie bezpiecznych i higienicznych warunków transportu dzieci i ich opiekuna oraz zobowiązuje się do ubezpieczenia pasażerów od następstw nieszczęśliwych wypadków i poniesienia związanych z tym kosztów.</w:t>
      </w:r>
    </w:p>
    <w:p w:rsidR="0075415D" w:rsidRPr="007B1C9F" w:rsidRDefault="0075415D" w:rsidP="00E16B85">
      <w:pPr>
        <w:numPr>
          <w:ilvl w:val="1"/>
          <w:numId w:val="63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360" w:lineRule="auto"/>
        <w:ind w:left="709" w:hanging="709"/>
        <w:jc w:val="both"/>
        <w:rPr>
          <w:b/>
        </w:rPr>
      </w:pPr>
      <w:r w:rsidRPr="007B1C9F">
        <w:rPr>
          <w:b/>
        </w:rPr>
        <w:t xml:space="preserve">W razie awarii pojazdu Wykonawca winien zapewnić transport spełniający wymagania określone w </w:t>
      </w:r>
      <w:proofErr w:type="spellStart"/>
      <w:r w:rsidRPr="007B1C9F">
        <w:rPr>
          <w:b/>
        </w:rPr>
        <w:t>pkt</w:t>
      </w:r>
      <w:proofErr w:type="spellEnd"/>
      <w:r w:rsidRPr="007B1C9F">
        <w:rPr>
          <w:b/>
        </w:rPr>
        <w:t xml:space="preserve"> 3.</w:t>
      </w:r>
    </w:p>
    <w:p w:rsidR="0075415D" w:rsidRPr="007B1C9F" w:rsidRDefault="0075415D" w:rsidP="00E16B85">
      <w:pPr>
        <w:numPr>
          <w:ilvl w:val="0"/>
          <w:numId w:val="64"/>
        </w:numPr>
        <w:tabs>
          <w:tab w:val="clear" w:pos="360"/>
          <w:tab w:val="num" w:pos="709"/>
        </w:tabs>
        <w:spacing w:line="360" w:lineRule="auto"/>
        <w:jc w:val="both"/>
        <w:rPr>
          <w:b/>
          <w:bCs/>
        </w:rPr>
      </w:pPr>
      <w:r w:rsidRPr="007B1C9F">
        <w:rPr>
          <w:b/>
          <w:bCs/>
        </w:rPr>
        <w:t>Przewidywana liczba kilometrów trasy przewozu dzieci</w:t>
      </w:r>
      <w:r w:rsidR="002043A4" w:rsidRPr="007B1C9F">
        <w:rPr>
          <w:b/>
          <w:bCs/>
        </w:rPr>
        <w:t xml:space="preserve"> (dowóz oraz powrót)</w:t>
      </w:r>
    </w:p>
    <w:p w:rsidR="0075415D" w:rsidRPr="007B1C9F" w:rsidRDefault="0080713F" w:rsidP="00E16B85">
      <w:pPr>
        <w:pStyle w:val="Akapitzlist"/>
        <w:numPr>
          <w:ilvl w:val="1"/>
          <w:numId w:val="69"/>
        </w:numPr>
        <w:spacing w:line="360" w:lineRule="auto"/>
        <w:jc w:val="both"/>
      </w:pPr>
      <w:r w:rsidRPr="007B1C9F">
        <w:t xml:space="preserve">    </w:t>
      </w:r>
      <w:r w:rsidR="0075415D" w:rsidRPr="007B1C9F">
        <w:t xml:space="preserve">Łączna trasa dzienna przejazdu pojazdów będzie wynosiła  średnio ok. 350 </w:t>
      </w:r>
      <w:proofErr w:type="spellStart"/>
      <w:r w:rsidR="0075415D" w:rsidRPr="007B1C9F">
        <w:t>km</w:t>
      </w:r>
      <w:proofErr w:type="spellEnd"/>
      <w:r w:rsidR="0075415D" w:rsidRPr="007B1C9F">
        <w:t>.</w:t>
      </w:r>
    </w:p>
    <w:p w:rsidR="0075415D" w:rsidRPr="007B1C9F" w:rsidRDefault="0080713F" w:rsidP="00E16B85">
      <w:pPr>
        <w:pStyle w:val="Akapitzlist"/>
        <w:numPr>
          <w:ilvl w:val="1"/>
          <w:numId w:val="69"/>
        </w:numPr>
        <w:spacing w:line="360" w:lineRule="auto"/>
        <w:jc w:val="both"/>
      </w:pPr>
      <w:r w:rsidRPr="007B1C9F">
        <w:t xml:space="preserve">    </w:t>
      </w:r>
      <w:r w:rsidR="0075415D" w:rsidRPr="007B1C9F">
        <w:t xml:space="preserve">Liczba dni wykonywania usługi, w okresie od </w:t>
      </w:r>
      <w:r w:rsidR="0035310D" w:rsidRPr="007B1C9F">
        <w:t>2</w:t>
      </w:r>
      <w:r w:rsidR="0075415D" w:rsidRPr="007B1C9F">
        <w:t xml:space="preserve"> stycznia  2017 r. do 31 grudnia 2018 r. wyniesie około 420.</w:t>
      </w:r>
    </w:p>
    <w:p w:rsidR="0075415D" w:rsidRPr="007B1C9F" w:rsidRDefault="0075415D" w:rsidP="00E16B85">
      <w:pPr>
        <w:numPr>
          <w:ilvl w:val="1"/>
          <w:numId w:val="69"/>
        </w:numPr>
        <w:spacing w:line="360" w:lineRule="auto"/>
        <w:ind w:left="567" w:right="-118" w:hanging="567"/>
        <w:jc w:val="both"/>
      </w:pPr>
      <w:r w:rsidRPr="007B1C9F">
        <w:t xml:space="preserve">Łączna liczba kilometrów w okresie od </w:t>
      </w:r>
      <w:r w:rsidR="0035310D" w:rsidRPr="007B1C9F">
        <w:t>2</w:t>
      </w:r>
      <w:r w:rsidRPr="007B1C9F">
        <w:t xml:space="preserve"> stycznia 2017 r. do 31 grudnia 2018 r. wyniesie ok. 147 000 </w:t>
      </w:r>
      <w:proofErr w:type="spellStart"/>
      <w:r w:rsidRPr="007B1C9F">
        <w:t>km</w:t>
      </w:r>
      <w:proofErr w:type="spellEnd"/>
      <w:r w:rsidRPr="007B1C9F">
        <w:t>.</w:t>
      </w:r>
    </w:p>
    <w:p w:rsidR="0075415D" w:rsidRPr="007B1C9F" w:rsidRDefault="0075415D" w:rsidP="00CC61E3">
      <w:pPr>
        <w:numPr>
          <w:ilvl w:val="1"/>
          <w:numId w:val="65"/>
        </w:numPr>
        <w:spacing w:line="360" w:lineRule="auto"/>
        <w:ind w:left="567" w:hanging="567"/>
        <w:jc w:val="both"/>
      </w:pPr>
      <w:r w:rsidRPr="007B1C9F">
        <w:t>Zamawiający przewiduje w zakresie jw. prawo opcji polegające na zwiększeniu ilości kilometrów maksymalnie do 15%. Zamawiający zastrzega, iż z przewidywanego prawa opcji może nie skorzystać.</w:t>
      </w:r>
    </w:p>
    <w:p w:rsidR="0075415D" w:rsidRPr="007B1C9F" w:rsidRDefault="0075415D" w:rsidP="00E16B85">
      <w:pPr>
        <w:numPr>
          <w:ilvl w:val="1"/>
          <w:numId w:val="65"/>
        </w:numPr>
        <w:spacing w:line="360" w:lineRule="auto"/>
        <w:ind w:left="709" w:hanging="709"/>
        <w:jc w:val="both"/>
      </w:pPr>
      <w:r w:rsidRPr="007B1C9F">
        <w:lastRenderedPageBreak/>
        <w:t>Ponadto podstawowa (bez prawa opcji) ilość kilometrów może ulec zmniejszeniu o 30%,</w:t>
      </w:r>
      <w:r w:rsidRPr="007B1C9F">
        <w:br/>
        <w:t>w zależności od rzeczywistych potrzeb Zamawiającego, wynikających z uwarunkowań poszczególnych placówek.</w:t>
      </w:r>
    </w:p>
    <w:p w:rsidR="0075415D" w:rsidRPr="007B1C9F" w:rsidRDefault="0075415D" w:rsidP="00E16B85">
      <w:pPr>
        <w:numPr>
          <w:ilvl w:val="0"/>
          <w:numId w:val="65"/>
        </w:numPr>
        <w:spacing w:line="360" w:lineRule="auto"/>
        <w:jc w:val="both"/>
        <w:rPr>
          <w:b/>
        </w:rPr>
      </w:pPr>
      <w:r w:rsidRPr="007B1C9F">
        <w:rPr>
          <w:b/>
        </w:rPr>
        <w:t>Wymagania odnośnie opiekuna:</w:t>
      </w:r>
    </w:p>
    <w:p w:rsidR="0075415D" w:rsidRPr="007B1C9F" w:rsidRDefault="0075415D" w:rsidP="0075415D">
      <w:pPr>
        <w:spacing w:line="360" w:lineRule="auto"/>
        <w:jc w:val="both"/>
      </w:pPr>
      <w:r w:rsidRPr="007B1C9F">
        <w:t>6.1.</w:t>
      </w:r>
      <w:r w:rsidRPr="007B1C9F">
        <w:tab/>
        <w:t>Opiekun powinien być zatrudniony przez Wykonawcę.</w:t>
      </w:r>
    </w:p>
    <w:p w:rsidR="0075415D" w:rsidRPr="007B1C9F" w:rsidRDefault="0075415D" w:rsidP="0075415D">
      <w:pPr>
        <w:spacing w:line="360" w:lineRule="auto"/>
        <w:ind w:left="705" w:hanging="705"/>
        <w:jc w:val="both"/>
      </w:pPr>
      <w:r w:rsidRPr="007B1C9F">
        <w:t>6.2.</w:t>
      </w:r>
      <w:r w:rsidRPr="007B1C9F">
        <w:tab/>
        <w:t>Opieka nad przewożonymi dziećmi winna odbywać się przez osobę pełnoletnią posiadającą przeszkolenie w zakresie udzielania pierwszej pomocy i/lub kurs opiekuna osób niepełnosprawnych.</w:t>
      </w:r>
    </w:p>
    <w:p w:rsidR="0075415D" w:rsidRPr="007B1C9F" w:rsidRDefault="0075415D" w:rsidP="0075415D">
      <w:pPr>
        <w:spacing w:line="360" w:lineRule="auto"/>
        <w:jc w:val="both"/>
      </w:pPr>
      <w:r w:rsidRPr="007B1C9F">
        <w:t>6.</w:t>
      </w:r>
      <w:r w:rsidR="0080713F" w:rsidRPr="007B1C9F">
        <w:t>3</w:t>
      </w:r>
      <w:r w:rsidRPr="007B1C9F">
        <w:t>.</w:t>
      </w:r>
      <w:r w:rsidRPr="007B1C9F">
        <w:tab/>
        <w:t>Obowiązków opiekuna nie może pełnić osoba kierująca pojazdem.</w:t>
      </w:r>
    </w:p>
    <w:p w:rsidR="0075415D" w:rsidRPr="007B1C9F" w:rsidRDefault="0075415D" w:rsidP="0075415D">
      <w:pPr>
        <w:spacing w:line="360" w:lineRule="auto"/>
        <w:jc w:val="both"/>
      </w:pPr>
      <w:r w:rsidRPr="007B1C9F">
        <w:t>6.</w:t>
      </w:r>
      <w:r w:rsidR="0080713F" w:rsidRPr="007B1C9F">
        <w:t>4</w:t>
      </w:r>
      <w:r w:rsidRPr="007B1C9F">
        <w:t>.</w:t>
      </w:r>
      <w:r w:rsidRPr="007B1C9F">
        <w:tab/>
        <w:t>Opieka powinna być sprawowana podczas każdego kursu.</w:t>
      </w:r>
    </w:p>
    <w:p w:rsidR="0075415D" w:rsidRPr="007B1C9F" w:rsidRDefault="0075415D" w:rsidP="0075415D">
      <w:pPr>
        <w:spacing w:line="360" w:lineRule="auto"/>
        <w:jc w:val="both"/>
      </w:pPr>
      <w:r w:rsidRPr="007B1C9F">
        <w:t>6.</w:t>
      </w:r>
      <w:r w:rsidR="0080713F" w:rsidRPr="007B1C9F">
        <w:t>5</w:t>
      </w:r>
      <w:r w:rsidRPr="007B1C9F">
        <w:t xml:space="preserve">. </w:t>
      </w:r>
      <w:r w:rsidRPr="007B1C9F">
        <w:tab/>
        <w:t>Do obowiązków opiekuna będzie należało w szczególności:</w:t>
      </w:r>
    </w:p>
    <w:p w:rsidR="0075415D" w:rsidRPr="007B1C9F" w:rsidRDefault="0075415D" w:rsidP="00E16B85">
      <w:pPr>
        <w:pStyle w:val="Akapitzlist"/>
        <w:numPr>
          <w:ilvl w:val="0"/>
          <w:numId w:val="66"/>
        </w:numPr>
        <w:spacing w:line="360" w:lineRule="auto"/>
        <w:contextualSpacing/>
        <w:jc w:val="both"/>
      </w:pPr>
      <w:r w:rsidRPr="007B1C9F">
        <w:t>Opieka i nadzór podczas przewozu dzieci z miejsc zamieszkania lub miejsc zbiórki  do placówek oświatowych,</w:t>
      </w:r>
    </w:p>
    <w:p w:rsidR="0075415D" w:rsidRPr="007B1C9F" w:rsidRDefault="0075415D" w:rsidP="00E16B85">
      <w:pPr>
        <w:pStyle w:val="Akapitzlist"/>
        <w:numPr>
          <w:ilvl w:val="0"/>
          <w:numId w:val="66"/>
        </w:numPr>
        <w:spacing w:line="360" w:lineRule="auto"/>
        <w:contextualSpacing/>
        <w:jc w:val="both"/>
      </w:pPr>
      <w:r w:rsidRPr="007B1C9F">
        <w:t>Opieka i nadzór podczas przewozu dzieci z placówek oświatowych do miejsc zamieszkania lub przystanku.</w:t>
      </w:r>
    </w:p>
    <w:p w:rsidR="0075415D" w:rsidRPr="007B1C9F" w:rsidRDefault="0075415D" w:rsidP="00E16B85">
      <w:pPr>
        <w:pStyle w:val="Akapitzlist"/>
        <w:numPr>
          <w:ilvl w:val="0"/>
          <w:numId w:val="66"/>
        </w:numPr>
        <w:spacing w:line="360" w:lineRule="auto"/>
        <w:contextualSpacing/>
        <w:jc w:val="both"/>
      </w:pPr>
      <w:r w:rsidRPr="007B1C9F">
        <w:t>Zwracanie uwagi na właściwe zachowanie dzieci podczas przejazdu,</w:t>
      </w:r>
    </w:p>
    <w:p w:rsidR="0075415D" w:rsidRPr="007B1C9F" w:rsidRDefault="0075415D" w:rsidP="00E16B85">
      <w:pPr>
        <w:pStyle w:val="Akapitzlist"/>
        <w:numPr>
          <w:ilvl w:val="0"/>
          <w:numId w:val="66"/>
        </w:numPr>
        <w:spacing w:line="360" w:lineRule="auto"/>
        <w:contextualSpacing/>
        <w:jc w:val="both"/>
      </w:pPr>
      <w:r w:rsidRPr="007B1C9F">
        <w:t>Utrzymywanie stałego kontaktu z rodzicami i dyrektorami placówek, a także z Urzędem Gminy w Bestwinie,</w:t>
      </w:r>
    </w:p>
    <w:p w:rsidR="0075415D" w:rsidRPr="007B1C9F" w:rsidRDefault="0075415D" w:rsidP="00E16B85">
      <w:pPr>
        <w:pStyle w:val="Akapitzlist"/>
        <w:numPr>
          <w:ilvl w:val="0"/>
          <w:numId w:val="66"/>
        </w:numPr>
        <w:spacing w:line="360" w:lineRule="auto"/>
        <w:contextualSpacing/>
        <w:jc w:val="both"/>
      </w:pPr>
      <w:r w:rsidRPr="007B1C9F">
        <w:t>W przypadku stwierdzenia sytuacji zagrażającej bezpieczeństwu przewozu dzieci niezwłocznie poinformować rodziców bądź opiekunów, Urząd Gminy w Bestwinie oraz poszczególnych dyrektorów szkół i placówek,</w:t>
      </w:r>
    </w:p>
    <w:p w:rsidR="0075415D" w:rsidRPr="007B1C9F" w:rsidRDefault="0075415D" w:rsidP="00E16B85">
      <w:pPr>
        <w:pStyle w:val="Akapitzlist"/>
        <w:numPr>
          <w:ilvl w:val="0"/>
          <w:numId w:val="66"/>
        </w:numPr>
        <w:spacing w:line="360" w:lineRule="auto"/>
        <w:contextualSpacing/>
        <w:jc w:val="both"/>
      </w:pPr>
      <w:r w:rsidRPr="007B1C9F">
        <w:t>Dzieci należy zaprowadzić i odebrać od wychowawców.</w:t>
      </w:r>
    </w:p>
    <w:p w:rsidR="00DC0F55" w:rsidRPr="007B1C9F" w:rsidRDefault="00DC0F55" w:rsidP="00DC0F55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B1C9F">
        <w:rPr>
          <w:b/>
        </w:rPr>
        <w:t xml:space="preserve">Wymagania, o których mowa w art. 29 ust. 3a  ustawy </w:t>
      </w:r>
      <w:proofErr w:type="spellStart"/>
      <w:r w:rsidRPr="007B1C9F">
        <w:rPr>
          <w:b/>
        </w:rPr>
        <w:t>Pzp</w:t>
      </w:r>
      <w:proofErr w:type="spellEnd"/>
      <w:r w:rsidRPr="007B1C9F">
        <w:t xml:space="preserve"> </w:t>
      </w:r>
    </w:p>
    <w:p w:rsidR="00DC0F55" w:rsidRPr="007B1C9F" w:rsidRDefault="00DC0F55" w:rsidP="00DC0F55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 w:rsidRPr="007B1C9F">
        <w:t xml:space="preserve">Zamawiający wymaga zatrudnienia przy realizacji zamówienia przez wykonawcę lub podwykonawcę będącego pracodawcą, osób na podstawie umowy o pracę - jeżeli wykonanie tych czynności polega na wykonywaniu pracy w sposób określony w art. 22 § 1 ustawy z dnia 26 czerwca 1974 r. – Kodeks pracy (Dz. U. z 2014 r. poz. 1502, ze. zm.). Tak więc wymóg ten dotyczy osób, które wykonują czynności bezpośrednio związane z wykonywaniem usługi. W przedmiotowym postępowaniu wymóg ten dotyczy osób </w:t>
      </w:r>
      <w:r w:rsidR="000A28F3" w:rsidRPr="007B1C9F">
        <w:t xml:space="preserve">(kierowców) </w:t>
      </w:r>
      <w:r w:rsidRPr="007B1C9F">
        <w:t>kierujących pojazdami przystosowanymi do transportu uczniów niepełnosprawnych.</w:t>
      </w:r>
    </w:p>
    <w:p w:rsidR="00EA3F69" w:rsidRDefault="00EA3F69" w:rsidP="005720AC">
      <w:pPr>
        <w:tabs>
          <w:tab w:val="left" w:pos="142"/>
          <w:tab w:val="left" w:pos="204"/>
        </w:tabs>
        <w:spacing w:line="360" w:lineRule="auto"/>
        <w:ind w:left="284"/>
        <w:jc w:val="both"/>
      </w:pPr>
    </w:p>
    <w:p w:rsidR="00411DF9" w:rsidRPr="0069362D" w:rsidRDefault="00411DF9" w:rsidP="0069362D">
      <w:pPr>
        <w:pStyle w:val="Akapitzlist"/>
        <w:numPr>
          <w:ilvl w:val="0"/>
          <w:numId w:val="65"/>
        </w:numPr>
      </w:pPr>
      <w:r w:rsidRPr="0069362D">
        <w:t>Nazwa/y i kod/y Wspólnego Słownika Zamówień</w:t>
      </w:r>
      <w:r w:rsidRPr="0069362D">
        <w:rPr>
          <w:b/>
        </w:rPr>
        <w:t>: (CPV):</w:t>
      </w:r>
    </w:p>
    <w:p w:rsidR="00573330" w:rsidRPr="0069362D" w:rsidRDefault="00573330" w:rsidP="00411DF9"/>
    <w:p w:rsidR="00CF4254" w:rsidRPr="0069362D" w:rsidRDefault="00573330" w:rsidP="00CF4254">
      <w:pPr>
        <w:rPr>
          <w:b/>
        </w:rPr>
      </w:pPr>
      <w:r w:rsidRPr="0069362D">
        <w:rPr>
          <w:b/>
        </w:rPr>
        <w:t>60130000-8</w:t>
      </w:r>
      <w:r w:rsidR="00D267E6" w:rsidRPr="0069362D">
        <w:rPr>
          <w:b/>
        </w:rPr>
        <w:t xml:space="preserve">  usługi w zakresie specjalistycznego transportu drogowego osób</w:t>
      </w:r>
    </w:p>
    <w:p w:rsidR="00411DF9" w:rsidRDefault="00411DF9" w:rsidP="00411DF9">
      <w:pPr>
        <w:ind w:left="1418" w:hanging="1418"/>
        <w:jc w:val="both"/>
        <w:rPr>
          <w:rFonts w:ascii="Trebuchet MS" w:hAnsi="Trebuchet MS" w:cs="Arial"/>
          <w:b/>
        </w:rPr>
      </w:pPr>
    </w:p>
    <w:p w:rsidR="004868BC" w:rsidRPr="000054C7" w:rsidRDefault="004868BC" w:rsidP="00411DF9">
      <w:pPr>
        <w:ind w:left="1418" w:hanging="1418"/>
        <w:jc w:val="both"/>
        <w:rPr>
          <w:rFonts w:ascii="Trebuchet MS" w:hAnsi="Trebuchet MS" w:cs="Arial"/>
          <w:b/>
        </w:rPr>
      </w:pPr>
    </w:p>
    <w:p w:rsidR="002E78DD" w:rsidRPr="00505C6B" w:rsidRDefault="00F72BCD" w:rsidP="00505C6B">
      <w:pPr>
        <w:ind w:left="1418" w:hanging="1418"/>
        <w:rPr>
          <w:b/>
          <w:sz w:val="18"/>
          <w:szCs w:val="18"/>
        </w:rPr>
      </w:pPr>
      <w:r w:rsidRPr="00505C6B">
        <w:rPr>
          <w:b/>
          <w:sz w:val="18"/>
          <w:szCs w:val="18"/>
        </w:rPr>
        <w:t xml:space="preserve">ROZDZIAŁ IV. </w:t>
      </w:r>
      <w:r w:rsidRPr="00505C6B">
        <w:rPr>
          <w:b/>
          <w:sz w:val="18"/>
          <w:szCs w:val="18"/>
        </w:rPr>
        <w:tab/>
        <w:t>INFORMACJA NA TEMAT CZĘŚCI ZAMÓWIENIA I MOŻLIWO</w:t>
      </w:r>
      <w:r w:rsidR="007044FC" w:rsidRPr="00505C6B">
        <w:rPr>
          <w:b/>
          <w:sz w:val="18"/>
          <w:szCs w:val="18"/>
        </w:rPr>
        <w:t xml:space="preserve">ŚCI SKŁADANIA </w:t>
      </w:r>
      <w:r w:rsidR="00505C6B" w:rsidRPr="00505C6B">
        <w:rPr>
          <w:b/>
          <w:sz w:val="18"/>
          <w:szCs w:val="18"/>
        </w:rPr>
        <w:t xml:space="preserve"> </w:t>
      </w:r>
      <w:r w:rsidR="007044FC" w:rsidRPr="00505C6B">
        <w:rPr>
          <w:b/>
          <w:sz w:val="18"/>
          <w:szCs w:val="18"/>
        </w:rPr>
        <w:t>OFERT CZĘŚCIOWYCH</w:t>
      </w:r>
    </w:p>
    <w:p w:rsidR="002E78DD" w:rsidRDefault="002E78DD" w:rsidP="00411DF9">
      <w:pPr>
        <w:jc w:val="both"/>
        <w:rPr>
          <w:rFonts w:ascii="Arial" w:hAnsi="Arial" w:cs="Arial"/>
          <w:b/>
          <w:sz w:val="16"/>
          <w:szCs w:val="16"/>
        </w:rPr>
      </w:pPr>
    </w:p>
    <w:p w:rsidR="002E78DD" w:rsidRPr="00D2177F" w:rsidRDefault="002E78DD" w:rsidP="00411DF9">
      <w:pPr>
        <w:jc w:val="both"/>
        <w:rPr>
          <w:rFonts w:ascii="Arial" w:hAnsi="Arial" w:cs="Arial"/>
          <w:b/>
          <w:sz w:val="16"/>
          <w:szCs w:val="16"/>
        </w:rPr>
      </w:pPr>
    </w:p>
    <w:p w:rsidR="00411DF9" w:rsidRPr="004C63CC" w:rsidRDefault="00411DF9" w:rsidP="00756432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</w:pPr>
      <w:r w:rsidRPr="004C63CC">
        <w:t>Oferta musi obejmować całość zamówienia, Zamawiający nie dopuszcza możliwości składania ofert częściowych.</w:t>
      </w:r>
    </w:p>
    <w:p w:rsidR="008E7E52" w:rsidRPr="00D267E6" w:rsidRDefault="008E7E52" w:rsidP="008E7E52">
      <w:pPr>
        <w:ind w:left="426"/>
        <w:jc w:val="both"/>
        <w:rPr>
          <w:color w:val="FF0000"/>
        </w:rPr>
      </w:pPr>
    </w:p>
    <w:p w:rsidR="007044FC" w:rsidRPr="00505C6B" w:rsidRDefault="007044FC" w:rsidP="00A7033C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F72BCD" w:rsidRPr="00505C6B" w:rsidRDefault="00F72BCD" w:rsidP="00505C6B">
      <w:pPr>
        <w:ind w:left="1701" w:hanging="1701"/>
        <w:rPr>
          <w:b/>
          <w:sz w:val="18"/>
          <w:szCs w:val="18"/>
        </w:rPr>
      </w:pPr>
      <w:r w:rsidRPr="00505C6B">
        <w:rPr>
          <w:b/>
          <w:sz w:val="18"/>
          <w:szCs w:val="18"/>
        </w:rPr>
        <w:t xml:space="preserve">ROZDZIAŁ V. </w:t>
      </w:r>
      <w:r w:rsidRPr="00505C6B">
        <w:rPr>
          <w:b/>
          <w:sz w:val="18"/>
          <w:szCs w:val="18"/>
        </w:rPr>
        <w:tab/>
        <w:t>INFORMACJA NA TEMAT MOŻLIWOŚCI SKŁADANIA OFERT WARIANTOWYCH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F72BCD" w:rsidRPr="000054C7" w:rsidRDefault="00F72BCD" w:rsidP="00F72BCD">
      <w:pPr>
        <w:jc w:val="both"/>
      </w:pPr>
      <w:r w:rsidRPr="000054C7">
        <w:t>Zamawiający nie dopuszcza możliwości złożenia oferty wariantowej.</w:t>
      </w:r>
    </w:p>
    <w:p w:rsidR="004868BC" w:rsidRDefault="004868BC" w:rsidP="00A7033C">
      <w:pPr>
        <w:tabs>
          <w:tab w:val="left" w:pos="1701"/>
        </w:tabs>
        <w:jc w:val="both"/>
        <w:rPr>
          <w:rFonts w:ascii="Trebuchet MS" w:hAnsi="Trebuchet MS" w:cs="Arial"/>
          <w:b/>
        </w:rPr>
      </w:pPr>
    </w:p>
    <w:p w:rsidR="004C63CC" w:rsidRPr="003F26D5" w:rsidRDefault="004C63CC" w:rsidP="00A7033C">
      <w:pPr>
        <w:tabs>
          <w:tab w:val="left" w:pos="1701"/>
        </w:tabs>
        <w:jc w:val="both"/>
        <w:rPr>
          <w:rFonts w:ascii="Trebuchet MS" w:hAnsi="Trebuchet MS" w:cs="Arial"/>
          <w:b/>
        </w:rPr>
      </w:pPr>
    </w:p>
    <w:p w:rsidR="00F72BCD" w:rsidRPr="00505C6B" w:rsidRDefault="00F72BCD" w:rsidP="00505C6B">
      <w:pPr>
        <w:tabs>
          <w:tab w:val="left" w:pos="1701"/>
        </w:tabs>
        <w:ind w:left="1701" w:hanging="1701"/>
        <w:rPr>
          <w:b/>
          <w:sz w:val="18"/>
          <w:szCs w:val="18"/>
        </w:rPr>
      </w:pPr>
      <w:r w:rsidRPr="00505C6B">
        <w:rPr>
          <w:b/>
          <w:sz w:val="18"/>
          <w:szCs w:val="18"/>
        </w:rPr>
        <w:lastRenderedPageBreak/>
        <w:t xml:space="preserve">ROZDZIAŁ VI. </w:t>
      </w:r>
      <w:r w:rsidRPr="00505C6B">
        <w:rPr>
          <w:b/>
          <w:sz w:val="18"/>
          <w:szCs w:val="18"/>
        </w:rPr>
        <w:tab/>
        <w:t>INFORMACJA NA TEMAT PRZEWIDY</w:t>
      </w:r>
      <w:r w:rsidR="002F5A7A" w:rsidRPr="00505C6B">
        <w:rPr>
          <w:b/>
          <w:sz w:val="18"/>
          <w:szCs w:val="18"/>
        </w:rPr>
        <w:t xml:space="preserve">WANYCH ZAMÓWIEŃ POLEGAJĄCYCH NA </w:t>
      </w:r>
      <w:r w:rsidR="00726F73" w:rsidRPr="00505C6B">
        <w:rPr>
          <w:b/>
          <w:sz w:val="18"/>
          <w:szCs w:val="18"/>
        </w:rPr>
        <w:t>POWTÓ</w:t>
      </w:r>
      <w:r w:rsidR="00AD4B74" w:rsidRPr="00505C6B">
        <w:rPr>
          <w:b/>
          <w:sz w:val="18"/>
          <w:szCs w:val="18"/>
        </w:rPr>
        <w:t>RZENIU TEGO SAMEGO RODZAJU ROBÓT BUDOWLANYCH</w:t>
      </w:r>
    </w:p>
    <w:p w:rsidR="00F72BCD" w:rsidRPr="003F26D5" w:rsidRDefault="00F72BCD" w:rsidP="004868BC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6C1007" w:rsidRPr="000054C7" w:rsidRDefault="00CF4254" w:rsidP="008E7E52">
      <w:pPr>
        <w:jc w:val="both"/>
      </w:pPr>
      <w:r w:rsidRPr="000054C7">
        <w:t>Zama</w:t>
      </w:r>
      <w:r w:rsidR="00B708B3" w:rsidRPr="000054C7">
        <w:t xml:space="preserve">wiający nie przewiduje </w:t>
      </w:r>
      <w:r w:rsidR="00746B28" w:rsidRPr="000054C7">
        <w:t xml:space="preserve">udzielenia </w:t>
      </w:r>
      <w:r w:rsidR="00B708B3" w:rsidRPr="000054C7">
        <w:t>zamówień</w:t>
      </w:r>
      <w:r w:rsidRPr="000054C7">
        <w:t xml:space="preserve">, o których mowa w art. 67 ust.1 pkt </w:t>
      </w:r>
      <w:r w:rsidR="00B708B3" w:rsidRPr="000054C7">
        <w:t>6</w:t>
      </w:r>
      <w:r w:rsidRPr="000054C7">
        <w:t xml:space="preserve"> ustawy.</w:t>
      </w:r>
    </w:p>
    <w:p w:rsidR="00CD6674" w:rsidRDefault="00CD6674" w:rsidP="007044FC">
      <w:pPr>
        <w:pStyle w:val="Akapitzlist"/>
        <w:ind w:left="426"/>
        <w:jc w:val="both"/>
        <w:rPr>
          <w:rFonts w:ascii="Trebuchet MS" w:hAnsi="Trebuchet MS" w:cs="Arial"/>
        </w:rPr>
      </w:pPr>
    </w:p>
    <w:p w:rsidR="00CD6674" w:rsidRPr="002F5A7A" w:rsidRDefault="00CD6674" w:rsidP="008404B8">
      <w:pPr>
        <w:tabs>
          <w:tab w:val="left" w:pos="426"/>
        </w:tabs>
        <w:ind w:left="1701" w:hanging="1701"/>
        <w:jc w:val="both"/>
      </w:pPr>
    </w:p>
    <w:p w:rsidR="008404B8" w:rsidRPr="00505C6B" w:rsidRDefault="00F72BCD" w:rsidP="00505C6B">
      <w:pPr>
        <w:tabs>
          <w:tab w:val="left" w:pos="426"/>
        </w:tabs>
        <w:ind w:left="1701" w:hanging="1701"/>
        <w:rPr>
          <w:b/>
          <w:sz w:val="18"/>
          <w:szCs w:val="18"/>
        </w:rPr>
      </w:pPr>
      <w:r w:rsidRPr="00505C6B">
        <w:rPr>
          <w:b/>
          <w:sz w:val="18"/>
          <w:szCs w:val="18"/>
        </w:rPr>
        <w:t xml:space="preserve">ROZDZIAŁ VII. </w:t>
      </w:r>
      <w:r w:rsidRPr="00505C6B">
        <w:rPr>
          <w:b/>
          <w:sz w:val="18"/>
          <w:szCs w:val="18"/>
        </w:rPr>
        <w:tab/>
        <w:t xml:space="preserve">MAKSYMALNA LICZBA WYKONAWCÓW, Z KTÓRYMI ZAMAWIAJĄCY ZAWRZE </w:t>
      </w:r>
      <w:r w:rsidR="00505C6B" w:rsidRPr="00505C6B">
        <w:rPr>
          <w:b/>
          <w:sz w:val="18"/>
          <w:szCs w:val="18"/>
        </w:rPr>
        <w:t xml:space="preserve"> </w:t>
      </w:r>
      <w:r w:rsidRPr="00505C6B">
        <w:rPr>
          <w:b/>
          <w:sz w:val="18"/>
          <w:szCs w:val="18"/>
        </w:rPr>
        <w:t>UMOWĘ RAMOWĄ</w:t>
      </w:r>
    </w:p>
    <w:p w:rsidR="0071081B" w:rsidRDefault="0071081B" w:rsidP="008404B8">
      <w:pPr>
        <w:tabs>
          <w:tab w:val="left" w:pos="426"/>
        </w:tabs>
        <w:ind w:left="1701" w:hanging="1701"/>
        <w:jc w:val="both"/>
        <w:rPr>
          <w:rFonts w:ascii="Trebuchet MS" w:hAnsi="Trebuchet MS" w:cs="Arial"/>
        </w:rPr>
      </w:pPr>
    </w:p>
    <w:p w:rsidR="0071081B" w:rsidRDefault="00F72BCD" w:rsidP="006E7184">
      <w:pPr>
        <w:tabs>
          <w:tab w:val="left" w:pos="426"/>
        </w:tabs>
        <w:ind w:left="1701" w:hanging="1701"/>
        <w:jc w:val="both"/>
      </w:pPr>
      <w:r w:rsidRPr="000054C7">
        <w:t>Przedmiotowe postępowanie nie jest prowadzone w celu zawarcia umowy ramowej.</w:t>
      </w:r>
    </w:p>
    <w:p w:rsidR="006E7184" w:rsidRPr="003F26D5" w:rsidRDefault="006E7184" w:rsidP="006E7184">
      <w:pPr>
        <w:tabs>
          <w:tab w:val="left" w:pos="426"/>
        </w:tabs>
        <w:ind w:left="1701" w:hanging="1701"/>
        <w:jc w:val="both"/>
        <w:rPr>
          <w:rFonts w:ascii="Trebuchet MS" w:hAnsi="Trebuchet MS" w:cs="Arial"/>
        </w:rPr>
      </w:pPr>
    </w:p>
    <w:p w:rsidR="00F72BCD" w:rsidRPr="00505C6B" w:rsidRDefault="00F72BCD" w:rsidP="00505C6B">
      <w:pPr>
        <w:tabs>
          <w:tab w:val="left" w:pos="567"/>
        </w:tabs>
        <w:rPr>
          <w:b/>
          <w:sz w:val="18"/>
          <w:szCs w:val="18"/>
        </w:rPr>
      </w:pPr>
      <w:r w:rsidRPr="00505C6B">
        <w:rPr>
          <w:b/>
          <w:sz w:val="18"/>
          <w:szCs w:val="18"/>
        </w:rPr>
        <w:t xml:space="preserve">ROZDZIAŁ VIII. </w:t>
      </w:r>
      <w:r w:rsidR="00505C6B" w:rsidRPr="00505C6B">
        <w:rPr>
          <w:b/>
          <w:sz w:val="18"/>
          <w:szCs w:val="18"/>
        </w:rPr>
        <w:t xml:space="preserve">   </w:t>
      </w:r>
      <w:r w:rsidRPr="00505C6B">
        <w:rPr>
          <w:b/>
          <w:sz w:val="18"/>
          <w:szCs w:val="18"/>
        </w:rPr>
        <w:t>INFORMACJE NA TEMAT AUKCJI ELEKTRONICZNEJ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F72BCD" w:rsidRPr="000054C7" w:rsidRDefault="00F72BCD" w:rsidP="00F72BCD">
      <w:pPr>
        <w:jc w:val="both"/>
      </w:pPr>
      <w:r w:rsidRPr="000054C7">
        <w:t>Zamawiający nie przewiduje w niniejszym postępowaniu przeprowadzenia aukcji elektronicznej.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F72BCD" w:rsidRPr="000054C7" w:rsidRDefault="00F72BCD" w:rsidP="002F5A7A">
      <w:pPr>
        <w:jc w:val="center"/>
        <w:rPr>
          <w:rFonts w:ascii="Trebuchet MS" w:hAnsi="Trebuchet MS" w:cs="Arial"/>
        </w:rPr>
      </w:pPr>
    </w:p>
    <w:p w:rsidR="00F72BCD" w:rsidRPr="00505C6B" w:rsidRDefault="00F72BCD" w:rsidP="00505C6B">
      <w:pPr>
        <w:tabs>
          <w:tab w:val="left" w:pos="567"/>
        </w:tabs>
        <w:rPr>
          <w:b/>
          <w:sz w:val="18"/>
          <w:szCs w:val="18"/>
        </w:rPr>
      </w:pPr>
      <w:r w:rsidRPr="00505C6B">
        <w:rPr>
          <w:b/>
          <w:sz w:val="18"/>
          <w:szCs w:val="18"/>
        </w:rPr>
        <w:t>ROZDZIAŁ IX.</w:t>
      </w:r>
      <w:r w:rsidR="00505C6B" w:rsidRPr="00505C6B">
        <w:rPr>
          <w:b/>
          <w:sz w:val="18"/>
          <w:szCs w:val="18"/>
        </w:rPr>
        <w:t xml:space="preserve">     </w:t>
      </w:r>
      <w:r w:rsidRPr="00505C6B">
        <w:rPr>
          <w:b/>
          <w:sz w:val="18"/>
          <w:szCs w:val="18"/>
        </w:rPr>
        <w:t>INFORMACJA W SPRAWIE ZWROTU KOSZTÓW W POSTĘPOWANIU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F72BCD" w:rsidRPr="000054C7" w:rsidRDefault="00F72BCD" w:rsidP="00F72BCD">
      <w:pPr>
        <w:jc w:val="both"/>
      </w:pPr>
      <w:r w:rsidRPr="000054C7"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:rsidR="00F72BCD" w:rsidRPr="003F26D5" w:rsidRDefault="00F72BCD" w:rsidP="00F72BCD">
      <w:pPr>
        <w:jc w:val="both"/>
        <w:rPr>
          <w:rFonts w:ascii="Trebuchet MS" w:hAnsi="Trebuchet MS" w:cs="Arial"/>
        </w:rPr>
      </w:pPr>
    </w:p>
    <w:p w:rsidR="00497DDF" w:rsidRPr="003F26D5" w:rsidRDefault="00497DDF" w:rsidP="00A16332">
      <w:pPr>
        <w:jc w:val="both"/>
        <w:rPr>
          <w:rFonts w:ascii="Trebuchet MS" w:hAnsi="Trebuchet MS" w:cs="Arial"/>
        </w:rPr>
      </w:pPr>
    </w:p>
    <w:p w:rsidR="002F5A7A" w:rsidRPr="00505C6B" w:rsidRDefault="00F72BCD" w:rsidP="00505C6B">
      <w:pPr>
        <w:ind w:left="1701" w:hanging="1701"/>
        <w:rPr>
          <w:b/>
          <w:sz w:val="18"/>
          <w:szCs w:val="18"/>
        </w:rPr>
      </w:pPr>
      <w:r w:rsidRPr="00505C6B">
        <w:rPr>
          <w:b/>
          <w:sz w:val="18"/>
          <w:szCs w:val="18"/>
        </w:rPr>
        <w:t xml:space="preserve">ROZDZIAŁ </w:t>
      </w:r>
      <w:r w:rsidR="00A16332" w:rsidRPr="00505C6B">
        <w:rPr>
          <w:b/>
          <w:sz w:val="18"/>
          <w:szCs w:val="18"/>
        </w:rPr>
        <w:t>X.</w:t>
      </w:r>
      <w:r w:rsidR="00505C6B" w:rsidRPr="00505C6B">
        <w:rPr>
          <w:b/>
          <w:sz w:val="18"/>
          <w:szCs w:val="18"/>
        </w:rPr>
        <w:t xml:space="preserve">       </w:t>
      </w:r>
      <w:r w:rsidR="00A16332" w:rsidRPr="00505C6B">
        <w:rPr>
          <w:b/>
          <w:sz w:val="18"/>
          <w:szCs w:val="18"/>
        </w:rPr>
        <w:t xml:space="preserve">INFORMACJA NA TEMAT MOŻLIWOŚCI SKŁADANIA </w:t>
      </w:r>
      <w:r w:rsidR="00677341" w:rsidRPr="00505C6B">
        <w:rPr>
          <w:b/>
          <w:sz w:val="18"/>
          <w:szCs w:val="18"/>
        </w:rPr>
        <w:t>OFERTY WSPÓLNEJ</w:t>
      </w:r>
    </w:p>
    <w:p w:rsidR="00A16332" w:rsidRPr="00505C6B" w:rsidRDefault="00677341" w:rsidP="00716C57">
      <w:pPr>
        <w:ind w:left="1701" w:hanging="1701"/>
        <w:jc w:val="center"/>
        <w:rPr>
          <w:sz w:val="18"/>
          <w:szCs w:val="18"/>
        </w:rPr>
      </w:pPr>
      <w:r w:rsidRPr="00505C6B">
        <w:rPr>
          <w:b/>
          <w:sz w:val="18"/>
          <w:szCs w:val="18"/>
        </w:rPr>
        <w:t>(</w:t>
      </w:r>
      <w:r w:rsidR="00A16332" w:rsidRPr="00505C6B">
        <w:rPr>
          <w:b/>
          <w:sz w:val="18"/>
          <w:szCs w:val="18"/>
        </w:rPr>
        <w:t>PRZEZ DWA LUB WIĘCEJ PODMIOTÓW</w:t>
      </w:r>
      <w:r w:rsidRPr="00505C6B">
        <w:rPr>
          <w:b/>
          <w:sz w:val="18"/>
          <w:szCs w:val="18"/>
        </w:rPr>
        <w:t>)</w:t>
      </w:r>
    </w:p>
    <w:p w:rsidR="00A16332" w:rsidRPr="003F26D5" w:rsidRDefault="00A16332" w:rsidP="00A16332">
      <w:pPr>
        <w:jc w:val="both"/>
        <w:rPr>
          <w:rFonts w:ascii="Trebuchet MS" w:hAnsi="Trebuchet MS" w:cs="Arial"/>
        </w:rPr>
      </w:pPr>
    </w:p>
    <w:p w:rsidR="00717C04" w:rsidRDefault="00717C04" w:rsidP="00756432">
      <w:pPr>
        <w:pStyle w:val="Akapitzlist"/>
        <w:numPr>
          <w:ilvl w:val="1"/>
          <w:numId w:val="8"/>
        </w:numPr>
        <w:jc w:val="both"/>
      </w:pPr>
      <w:r w:rsidRPr="000054C7">
        <w:t>Wykonawcy wspólnie ubiegający się o zamówienie muszą ustanowić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 w:rsidR="00677341" w:rsidRPr="000054C7">
        <w:t>zyscy wspólnicy podpiszą ofertę.</w:t>
      </w:r>
    </w:p>
    <w:p w:rsidR="00717C04" w:rsidRDefault="00717C04" w:rsidP="00505C6B">
      <w:pPr>
        <w:pStyle w:val="Akapitzlist"/>
        <w:numPr>
          <w:ilvl w:val="1"/>
          <w:numId w:val="8"/>
        </w:numPr>
        <w:jc w:val="both"/>
      </w:pPr>
      <w:r w:rsidRPr="000054C7">
        <w:t xml:space="preserve">Wykonawcy tworzący jeden podmiot przedłożą wraz z ofertą stosowne pełnomocnictwo – zgodnie z rozdz. </w:t>
      </w:r>
      <w:r w:rsidR="00C60C22" w:rsidRPr="00BB19B8">
        <w:t>XX</w:t>
      </w:r>
      <w:r w:rsidR="000E084A" w:rsidRPr="00BB19B8">
        <w:t>I</w:t>
      </w:r>
      <w:r w:rsidR="00C60C22" w:rsidRPr="00BB19B8">
        <w:t xml:space="preserve"> pkt. 2</w:t>
      </w:r>
      <w:r w:rsidRPr="00BB19B8">
        <w:t>.</w:t>
      </w:r>
      <w:r w:rsidR="0091733E">
        <w:t>3</w:t>
      </w:r>
      <w:r w:rsidR="00C60C22" w:rsidRPr="00BB19B8">
        <w:t>.</w:t>
      </w:r>
      <w:r w:rsidRPr="00BB19B8">
        <w:t xml:space="preserve"> SIWZ – nie</w:t>
      </w:r>
      <w:r w:rsidRPr="000054C7">
        <w:t xml:space="preserve"> dotyczy spółki cywilnej, o ile upoważnienie/pełnomocnictwo do występowania w imieniu tej spółki wynika z dołączonej do oferty umowy spółki bądź ws</w:t>
      </w:r>
      <w:r w:rsidR="00677341" w:rsidRPr="000054C7">
        <w:t>zyscy wspólnicy podpiszą ofertę.</w:t>
      </w:r>
    </w:p>
    <w:p w:rsidR="00991814" w:rsidRDefault="00991814" w:rsidP="00991814">
      <w:pPr>
        <w:pStyle w:val="Akapitzlist"/>
      </w:pPr>
    </w:p>
    <w:p w:rsidR="009E5A70" w:rsidRPr="000054C7" w:rsidRDefault="00717C04" w:rsidP="00BF3258">
      <w:pPr>
        <w:tabs>
          <w:tab w:val="num" w:pos="510"/>
          <w:tab w:val="num" w:pos="567"/>
        </w:tabs>
        <w:ind w:left="567"/>
        <w:jc w:val="both"/>
      </w:pPr>
      <w:r w:rsidRPr="000054C7">
        <w:rPr>
          <w:b/>
          <w:u w:val="single"/>
        </w:rPr>
        <w:t xml:space="preserve">Uwaga </w:t>
      </w:r>
      <w:r w:rsidR="00143414" w:rsidRPr="000054C7">
        <w:rPr>
          <w:b/>
          <w:u w:val="single"/>
        </w:rPr>
        <w:t xml:space="preserve">nr </w:t>
      </w:r>
      <w:r w:rsidRPr="000054C7">
        <w:rPr>
          <w:b/>
          <w:u w:val="single"/>
        </w:rPr>
        <w:t>1:</w:t>
      </w:r>
    </w:p>
    <w:p w:rsidR="00717C04" w:rsidRPr="000054C7" w:rsidRDefault="009E5A70" w:rsidP="00BF3258">
      <w:pPr>
        <w:tabs>
          <w:tab w:val="num" w:pos="510"/>
          <w:tab w:val="num" w:pos="567"/>
        </w:tabs>
        <w:ind w:left="567"/>
        <w:jc w:val="both"/>
        <w:rPr>
          <w:b/>
        </w:rPr>
      </w:pPr>
      <w:r w:rsidRPr="000054C7">
        <w:rPr>
          <w:b/>
        </w:rPr>
        <w:t>P</w:t>
      </w:r>
      <w:r w:rsidR="00717C04" w:rsidRPr="000054C7">
        <w:rPr>
          <w:b/>
        </w:rPr>
        <w:t>ełnomocnictwo, o k</w:t>
      </w:r>
      <w:r w:rsidR="00C60C22" w:rsidRPr="000054C7">
        <w:rPr>
          <w:b/>
        </w:rPr>
        <w:t xml:space="preserve">tórym mowa powyżej </w:t>
      </w:r>
      <w:r w:rsidR="00717C04" w:rsidRPr="000054C7">
        <w:rPr>
          <w:b/>
        </w:rPr>
        <w:t>może wynikać albo z dokumentu pod taką samą nazwą, albo z umowy podmiotów składających wspólnie ofertę.</w:t>
      </w:r>
    </w:p>
    <w:p w:rsidR="00677341" w:rsidRPr="000054C7" w:rsidRDefault="00677341" w:rsidP="00BF3258">
      <w:pPr>
        <w:tabs>
          <w:tab w:val="num" w:pos="510"/>
          <w:tab w:val="num" w:pos="567"/>
        </w:tabs>
        <w:ind w:left="567"/>
        <w:jc w:val="both"/>
      </w:pPr>
    </w:p>
    <w:p w:rsidR="00717C04" w:rsidRDefault="00717C04" w:rsidP="00756432">
      <w:pPr>
        <w:numPr>
          <w:ilvl w:val="1"/>
          <w:numId w:val="8"/>
        </w:numPr>
        <w:ind w:left="567" w:hanging="567"/>
        <w:jc w:val="both"/>
      </w:pPr>
      <w:r w:rsidRPr="000054C7">
        <w:t>Oferta musi być podpisana w taki sposób, by prawnie zobowiązywała wszystkich Wykonawców występujących wspólnie (przez każdego</w:t>
      </w:r>
      <w:r w:rsidR="00A261C8" w:rsidRPr="000054C7">
        <w:t xml:space="preserve"> z W</w:t>
      </w:r>
      <w:r w:rsidR="00677341" w:rsidRPr="000054C7">
        <w:t>ykonawców lub pełnomocnika).</w:t>
      </w:r>
    </w:p>
    <w:p w:rsidR="00505C6B" w:rsidRDefault="00505C6B" w:rsidP="00505C6B">
      <w:pPr>
        <w:ind w:left="567"/>
        <w:jc w:val="both"/>
      </w:pPr>
    </w:p>
    <w:p w:rsidR="00D141BC" w:rsidRPr="00471BD0" w:rsidRDefault="008E7E52" w:rsidP="00505C6B">
      <w:pPr>
        <w:numPr>
          <w:ilvl w:val="1"/>
          <w:numId w:val="8"/>
        </w:numPr>
        <w:ind w:left="567" w:hanging="567"/>
        <w:jc w:val="both"/>
      </w:pPr>
      <w:r w:rsidRPr="00505C6B">
        <w:rPr>
          <w:bCs/>
        </w:rPr>
        <w:t>W przypadku wspólnego ubiegania się o zamówienie przez Wykonawców, oświadczenie, o któr</w:t>
      </w:r>
      <w:r w:rsidR="00F472DA" w:rsidRPr="00505C6B">
        <w:rPr>
          <w:bCs/>
        </w:rPr>
        <w:t>ym mowa w art. 25</w:t>
      </w:r>
      <w:r w:rsidR="00F472DA" w:rsidRPr="000A28F3">
        <w:rPr>
          <w:bCs/>
        </w:rPr>
        <w:t>a ustawy (pkt 4.1. rozdziału XIII</w:t>
      </w:r>
      <w:r w:rsidRPr="000A28F3">
        <w:rPr>
          <w:bCs/>
        </w:rPr>
        <w:t xml:space="preserve"> SIWZ)</w:t>
      </w:r>
      <w:r w:rsidRPr="00505C6B">
        <w:rPr>
          <w:bCs/>
          <w:color w:val="FF0000"/>
        </w:rPr>
        <w:t xml:space="preserve"> </w:t>
      </w:r>
      <w:r w:rsidRPr="00505C6B">
        <w:rPr>
          <w:bCs/>
        </w:rPr>
        <w:t>składa każdy z Wykonawców wspólnie ubiegających się o zamówienie. Oświadczenia te potwierdzają spełnianie warunków udziału w postępowaniu oraz brak podstaw wykluczenia</w:t>
      </w:r>
      <w:r w:rsidR="00DC145C" w:rsidRPr="00505C6B">
        <w:rPr>
          <w:bCs/>
        </w:rPr>
        <w:t xml:space="preserve"> w zakresie, w którym każdy z Wykonawców wykazuje spełnianie warunków udziału w postępowaniu</w:t>
      </w:r>
      <w:r w:rsidR="00F472DA" w:rsidRPr="00505C6B">
        <w:rPr>
          <w:bCs/>
        </w:rPr>
        <w:t>, oraz brak podstaw wykluczenia (każdy z Wykonawców wspólnie składających ofertę nie może podlegać wykluczeniu z postępowania co oznacza, iż oświadczenie w tym zakresie musi złożyć każdy z Wykonawców składających ofertę wspólną; oświadczenie o spełnianiu warunków udziału składa podmiot, który w odniesieniu do danego warunku udziału w postępowaniu potwierdza jego spełnianie).</w:t>
      </w:r>
    </w:p>
    <w:p w:rsidR="00471BD0" w:rsidRDefault="00471BD0" w:rsidP="00471BD0">
      <w:pPr>
        <w:pStyle w:val="Akapitzlist"/>
      </w:pPr>
    </w:p>
    <w:p w:rsidR="00471BD0" w:rsidRPr="007B1C9F" w:rsidRDefault="00471BD0" w:rsidP="00BB19B8">
      <w:pPr>
        <w:numPr>
          <w:ilvl w:val="1"/>
          <w:numId w:val="8"/>
        </w:numPr>
        <w:tabs>
          <w:tab w:val="clear" w:pos="510"/>
          <w:tab w:val="num" w:pos="567"/>
        </w:tabs>
        <w:ind w:left="567" w:hanging="567"/>
        <w:jc w:val="both"/>
      </w:pPr>
      <w:r w:rsidRPr="007B1C9F">
        <w:t>Dopuszcza się, aby wadium zostało wniesione przez pełnomocnika (lidera)</w:t>
      </w:r>
      <w:r w:rsidR="00BB19B8" w:rsidRPr="007B1C9F">
        <w:t xml:space="preserve"> lub jeden z podmiotów wspólnie </w:t>
      </w:r>
      <w:r w:rsidRPr="007B1C9F">
        <w:t>składających ofertę z zastrzeżeniem, iż w przypadku wadium składanego w formie niepieniężnej dokument wadialny musi wskazywać na wszystkie podmioty składające ofertę wspólną.</w:t>
      </w:r>
    </w:p>
    <w:p w:rsidR="00677341" w:rsidRPr="000054C7" w:rsidRDefault="00677341" w:rsidP="00677341">
      <w:pPr>
        <w:jc w:val="both"/>
      </w:pPr>
    </w:p>
    <w:p w:rsidR="00EB24B7" w:rsidRPr="000054C7" w:rsidRDefault="00E97E91" w:rsidP="00756432">
      <w:pPr>
        <w:numPr>
          <w:ilvl w:val="1"/>
          <w:numId w:val="8"/>
        </w:numPr>
        <w:ind w:left="567" w:hanging="510"/>
        <w:jc w:val="both"/>
      </w:pPr>
      <w:r w:rsidRPr="000054C7">
        <w:t>W</w:t>
      </w:r>
      <w:r w:rsidR="00EB24B7" w:rsidRPr="000054C7">
        <w:t xml:space="preserve">szelka korespondencja </w:t>
      </w:r>
      <w:r w:rsidR="002F76D9" w:rsidRPr="000054C7">
        <w:t>prowadzona</w:t>
      </w:r>
      <w:r w:rsidR="00EB24B7" w:rsidRPr="000054C7">
        <w:t xml:space="preserve"> będzie wyłącznie z </w:t>
      </w:r>
      <w:r w:rsidR="00A261C8" w:rsidRPr="000054C7">
        <w:t>podmiotem</w:t>
      </w:r>
      <w:r w:rsidR="00EB24B7" w:rsidRPr="000054C7">
        <w:t xml:space="preserve"> występując</w:t>
      </w:r>
      <w:r w:rsidR="00A261C8" w:rsidRPr="000054C7">
        <w:t>ym jako pełnomocnik Wykonawców składających wspólną ofertę.</w:t>
      </w:r>
    </w:p>
    <w:p w:rsidR="00677341" w:rsidRDefault="00677341" w:rsidP="002C5A1B">
      <w:pPr>
        <w:ind w:left="57"/>
        <w:jc w:val="both"/>
        <w:rPr>
          <w:rFonts w:ascii="Trebuchet MS" w:hAnsi="Trebuchet MS" w:cs="Arial"/>
        </w:rPr>
      </w:pPr>
    </w:p>
    <w:p w:rsidR="00677341" w:rsidRPr="00505C6B" w:rsidRDefault="00677341" w:rsidP="00505C6B">
      <w:pPr>
        <w:ind w:left="1701" w:hanging="1701"/>
        <w:rPr>
          <w:b/>
          <w:sz w:val="18"/>
          <w:szCs w:val="18"/>
        </w:rPr>
      </w:pPr>
      <w:r w:rsidRPr="00505C6B">
        <w:rPr>
          <w:b/>
          <w:sz w:val="18"/>
          <w:szCs w:val="18"/>
        </w:rPr>
        <w:t>ROZDZIAŁ XI.</w:t>
      </w:r>
      <w:r w:rsidR="00505C6B" w:rsidRPr="00505C6B">
        <w:rPr>
          <w:b/>
          <w:sz w:val="18"/>
          <w:szCs w:val="18"/>
        </w:rPr>
        <w:t xml:space="preserve">  </w:t>
      </w:r>
      <w:r w:rsidRPr="00505C6B">
        <w:rPr>
          <w:b/>
          <w:sz w:val="18"/>
          <w:szCs w:val="18"/>
        </w:rPr>
        <w:t>INFORMACJA NA TEMAT PODWYKONAWCÓW</w:t>
      </w:r>
    </w:p>
    <w:p w:rsidR="00677341" w:rsidRPr="003F26D5" w:rsidRDefault="00677341" w:rsidP="002C5A1B">
      <w:pPr>
        <w:ind w:left="57"/>
        <w:jc w:val="both"/>
        <w:rPr>
          <w:rFonts w:ascii="Trebuchet MS" w:hAnsi="Trebuchet MS" w:cs="Arial"/>
        </w:rPr>
      </w:pPr>
    </w:p>
    <w:p w:rsidR="00E97E91" w:rsidRPr="004C085D" w:rsidRDefault="002C5A1B" w:rsidP="00756432">
      <w:pPr>
        <w:pStyle w:val="Akapitzlist"/>
        <w:numPr>
          <w:ilvl w:val="0"/>
          <w:numId w:val="51"/>
        </w:numPr>
        <w:tabs>
          <w:tab w:val="left" w:pos="567"/>
        </w:tabs>
        <w:ind w:left="567" w:hanging="425"/>
        <w:jc w:val="both"/>
      </w:pPr>
      <w:r w:rsidRPr="004C085D">
        <w:t>Wykonawca może powierzyć wykonanie części zamówienia podwykonawcy.</w:t>
      </w:r>
    </w:p>
    <w:p w:rsidR="00E97E91" w:rsidRPr="004C085D" w:rsidRDefault="00E97E91" w:rsidP="00E97E91">
      <w:pPr>
        <w:pStyle w:val="Akapitzlist"/>
        <w:tabs>
          <w:tab w:val="left" w:pos="567"/>
        </w:tabs>
        <w:ind w:left="567"/>
        <w:jc w:val="both"/>
      </w:pPr>
    </w:p>
    <w:p w:rsidR="002C5A1B" w:rsidRPr="004C085D" w:rsidRDefault="002C5A1B" w:rsidP="00756432">
      <w:pPr>
        <w:pStyle w:val="Akapitzlist"/>
        <w:numPr>
          <w:ilvl w:val="0"/>
          <w:numId w:val="51"/>
        </w:numPr>
        <w:tabs>
          <w:tab w:val="left" w:pos="567"/>
        </w:tabs>
        <w:ind w:left="567" w:hanging="425"/>
        <w:jc w:val="both"/>
      </w:pPr>
      <w:r w:rsidRPr="004C085D">
        <w:t>Wykonawca, który zamierza wykonywać zamówienie p</w:t>
      </w:r>
      <w:r w:rsidR="003757F1" w:rsidRPr="004C085D">
        <w:t xml:space="preserve">rzy </w:t>
      </w:r>
      <w:r w:rsidRPr="004C085D">
        <w:t>udziale podwykonawcy, musi wyraźnie w ofercie wskazać, jaką część (zakres zamówienia) wykonywać będzie w jego imieniu podwykonaw</w:t>
      </w:r>
      <w:r w:rsidR="003757F1" w:rsidRPr="004C085D">
        <w:t xml:space="preserve">ca </w:t>
      </w:r>
      <w:r w:rsidR="003757F1" w:rsidRPr="004C085D">
        <w:rPr>
          <w:b/>
        </w:rPr>
        <w:t xml:space="preserve">oraz </w:t>
      </w:r>
      <w:r w:rsidR="007717F9" w:rsidRPr="004C085D">
        <w:rPr>
          <w:b/>
        </w:rPr>
        <w:t xml:space="preserve">podać </w:t>
      </w:r>
      <w:r w:rsidR="003757F1" w:rsidRPr="004C085D">
        <w:rPr>
          <w:b/>
        </w:rPr>
        <w:t>firmę podwykonawcy</w:t>
      </w:r>
      <w:r w:rsidR="003757F1" w:rsidRPr="004C085D">
        <w:t xml:space="preserve">. Należy w tym celu wypełnić </w:t>
      </w:r>
      <w:r w:rsidR="0075701E" w:rsidRPr="004C085D">
        <w:t xml:space="preserve">odpowiedni punkt formularza oferty, </w:t>
      </w:r>
      <w:r w:rsidR="0075701E" w:rsidRPr="00BB19B8">
        <w:t xml:space="preserve">stanowiącego </w:t>
      </w:r>
      <w:r w:rsidR="0075701E" w:rsidRPr="00BB19B8">
        <w:rPr>
          <w:b/>
        </w:rPr>
        <w:t>załącznik nr 1</w:t>
      </w:r>
      <w:r w:rsidRPr="00BB19B8">
        <w:rPr>
          <w:b/>
        </w:rPr>
        <w:t xml:space="preserve"> </w:t>
      </w:r>
      <w:r w:rsidR="00D742A4" w:rsidRPr="00BB19B8">
        <w:rPr>
          <w:b/>
        </w:rPr>
        <w:t>do SIWZ</w:t>
      </w:r>
      <w:r w:rsidR="0075701E" w:rsidRPr="00BB19B8">
        <w:rPr>
          <w:b/>
        </w:rPr>
        <w:t xml:space="preserve">. </w:t>
      </w:r>
      <w:r w:rsidR="00EB5BF0" w:rsidRPr="00BB19B8">
        <w:t>W</w:t>
      </w:r>
      <w:r w:rsidR="00EB5BF0" w:rsidRPr="004C085D">
        <w:t> </w:t>
      </w:r>
      <w:r w:rsidR="003757F1" w:rsidRPr="004C085D">
        <w:t>przypadku, gdy Wykonawca nie </w:t>
      </w:r>
      <w:r w:rsidRPr="004C085D">
        <w:t>zamierza wykonywać zamówienia przy udziale podwykona</w:t>
      </w:r>
      <w:r w:rsidR="004B74EA" w:rsidRPr="004C085D">
        <w:t>wców, należy wpisać w </w:t>
      </w:r>
      <w:r w:rsidR="0075701E" w:rsidRPr="004C085D">
        <w:t>formularzu</w:t>
      </w:r>
      <w:r w:rsidRPr="004C085D">
        <w:t xml:space="preserve"> „nie dotyczy” lub inne podobne sformułowanie. Jeżeli Wykonawca zostawi </w:t>
      </w:r>
      <w:r w:rsidR="00D742A4" w:rsidRPr="004C085D">
        <w:t xml:space="preserve">ten </w:t>
      </w:r>
      <w:r w:rsidRPr="004C085D">
        <w:t xml:space="preserve">punkt </w:t>
      </w:r>
      <w:r w:rsidR="003757F1" w:rsidRPr="004C085D">
        <w:t>nie</w:t>
      </w:r>
      <w:r w:rsidR="00D742A4" w:rsidRPr="004C085D">
        <w:t>wypełniony (puste pole</w:t>
      </w:r>
      <w:r w:rsidR="004B74EA" w:rsidRPr="004C085D">
        <w:t>),</w:t>
      </w:r>
      <w:r w:rsidRPr="004C085D">
        <w:t xml:space="preserve"> Zamawiający uzna, iż zamówienie zostanie wykonane siłami własny</w:t>
      </w:r>
      <w:r w:rsidR="00D742A4" w:rsidRPr="004C085D">
        <w:t>mi tj.</w:t>
      </w:r>
      <w:r w:rsidR="003757F1" w:rsidRPr="004C085D">
        <w:t xml:space="preserve"> bez </w:t>
      </w:r>
      <w:r w:rsidRPr="004C085D">
        <w:t>udziału podwykonawców.</w:t>
      </w:r>
    </w:p>
    <w:p w:rsidR="00E97E91" w:rsidRPr="004C085D" w:rsidRDefault="00E97E91" w:rsidP="00E97E91">
      <w:pPr>
        <w:pStyle w:val="Akapitzlist"/>
      </w:pPr>
    </w:p>
    <w:p w:rsidR="00E97E91" w:rsidRPr="004C085D" w:rsidRDefault="00E97E91" w:rsidP="00756432">
      <w:pPr>
        <w:pStyle w:val="Akapitzlist"/>
        <w:numPr>
          <w:ilvl w:val="0"/>
          <w:numId w:val="51"/>
        </w:numPr>
        <w:tabs>
          <w:tab w:val="left" w:pos="567"/>
        </w:tabs>
        <w:ind w:left="567" w:hanging="425"/>
        <w:jc w:val="both"/>
      </w:pPr>
      <w:r w:rsidRPr="004C085D">
        <w:t xml:space="preserve">Zamawiający żąda, </w:t>
      </w:r>
      <w:r w:rsidRPr="004C085D">
        <w:rPr>
          <w:color w:val="000000"/>
        </w:rPr>
        <w:t xml:space="preserve">aby przed przystąpieniem do wykonania zamówienia Wykonawca, o ile są już znane, podał nazwy albo imiona i nazwiska </w:t>
      </w:r>
      <w:r w:rsidRPr="004C085D">
        <w:rPr>
          <w:bCs/>
          <w:color w:val="000000"/>
        </w:rPr>
        <w:t xml:space="preserve">oraz </w:t>
      </w:r>
      <w:r w:rsidRPr="004C085D">
        <w:rPr>
          <w:color w:val="000000"/>
        </w:rPr>
        <w:t>dane kontaktowe podwykonawców i osób do kontaktu z nimi, zaangażowanych w wykonanie zamówienia. Wykonawca zobowiązany jest do zawiadomienia Zamawiającego o wszelkich zmianach danych, o których mowa w zdaniu pierwszym, w trakcie realizacji zamówienia, a także przekazuje informacje na temat nowych podwykonawców, którym w późniejszym okresie zamierza powierzyć realizację zamówienia.</w:t>
      </w:r>
    </w:p>
    <w:p w:rsidR="0079580B" w:rsidRPr="004C085D" w:rsidRDefault="0079580B" w:rsidP="0079580B">
      <w:pPr>
        <w:pStyle w:val="Akapitzlist"/>
      </w:pPr>
    </w:p>
    <w:p w:rsidR="0079580B" w:rsidRPr="004C085D" w:rsidRDefault="0079580B" w:rsidP="00756432">
      <w:pPr>
        <w:pStyle w:val="Akapitzlist"/>
        <w:numPr>
          <w:ilvl w:val="0"/>
          <w:numId w:val="51"/>
        </w:numPr>
        <w:tabs>
          <w:tab w:val="left" w:pos="567"/>
        </w:tabs>
        <w:ind w:left="567" w:hanging="425"/>
        <w:jc w:val="both"/>
      </w:pPr>
      <w:r w:rsidRPr="004C085D">
        <w:rPr>
          <w:color w:val="000000"/>
        </w:rPr>
        <w:t>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:rsidR="002C4FEF" w:rsidRPr="004C085D" w:rsidRDefault="002C4FEF" w:rsidP="002C4FEF">
      <w:pPr>
        <w:pStyle w:val="Akapitzlist"/>
      </w:pPr>
    </w:p>
    <w:p w:rsidR="002C4FEF" w:rsidRPr="004C085D" w:rsidRDefault="002C4FEF" w:rsidP="00756432">
      <w:pPr>
        <w:pStyle w:val="Akapitzlist"/>
        <w:numPr>
          <w:ilvl w:val="0"/>
          <w:numId w:val="51"/>
        </w:numPr>
        <w:tabs>
          <w:tab w:val="left" w:pos="567"/>
        </w:tabs>
        <w:ind w:left="567" w:hanging="425"/>
        <w:jc w:val="both"/>
      </w:pPr>
      <w:r w:rsidRPr="004C085D">
        <w:t>Powierzenie wykonania części zamówienia podwykonawcom nie zwalnia Wykonawcy z odpowiedzialności za należyte wykonanie tego zamówie</w:t>
      </w:r>
      <w:r w:rsidR="00825854" w:rsidRPr="004C085D">
        <w:t>n</w:t>
      </w:r>
      <w:r w:rsidRPr="004C085D">
        <w:t>ia.</w:t>
      </w:r>
    </w:p>
    <w:p w:rsidR="003757F1" w:rsidRDefault="003757F1" w:rsidP="00A7033C">
      <w:pPr>
        <w:ind w:left="540" w:hanging="540"/>
        <w:jc w:val="both"/>
        <w:rPr>
          <w:rFonts w:ascii="Trebuchet MS" w:hAnsi="Trebuchet MS" w:cs="Arial"/>
        </w:rPr>
      </w:pPr>
    </w:p>
    <w:p w:rsidR="004868BC" w:rsidRPr="003F26D5" w:rsidRDefault="004868BC" w:rsidP="00A7033C">
      <w:pPr>
        <w:ind w:left="540" w:hanging="540"/>
        <w:jc w:val="both"/>
        <w:rPr>
          <w:rFonts w:ascii="Trebuchet MS" w:hAnsi="Trebuchet MS" w:cs="Arial"/>
        </w:rPr>
      </w:pPr>
    </w:p>
    <w:p w:rsidR="00A16332" w:rsidRPr="00505C6B" w:rsidRDefault="00A16332" w:rsidP="00505C6B">
      <w:pPr>
        <w:tabs>
          <w:tab w:val="left" w:pos="567"/>
        </w:tabs>
        <w:rPr>
          <w:b/>
          <w:sz w:val="18"/>
          <w:szCs w:val="18"/>
        </w:rPr>
      </w:pPr>
      <w:r w:rsidRPr="00505C6B">
        <w:rPr>
          <w:b/>
          <w:sz w:val="18"/>
          <w:szCs w:val="18"/>
        </w:rPr>
        <w:t>ROZDZIAŁ X</w:t>
      </w:r>
      <w:r w:rsidR="00E625A9" w:rsidRPr="00505C6B">
        <w:rPr>
          <w:b/>
          <w:sz w:val="18"/>
          <w:szCs w:val="18"/>
        </w:rPr>
        <w:t>I</w:t>
      </w:r>
      <w:r w:rsidR="00505C6B" w:rsidRPr="00505C6B">
        <w:rPr>
          <w:b/>
          <w:sz w:val="18"/>
          <w:szCs w:val="18"/>
        </w:rPr>
        <w:t xml:space="preserve">I.      </w:t>
      </w:r>
      <w:r w:rsidRPr="00505C6B">
        <w:rPr>
          <w:b/>
          <w:sz w:val="18"/>
          <w:szCs w:val="18"/>
        </w:rPr>
        <w:t>TERMIN WYKONANIA ZAMÓWIENIA</w:t>
      </w:r>
    </w:p>
    <w:p w:rsidR="00A16332" w:rsidRPr="003F26D5" w:rsidRDefault="00A16332" w:rsidP="00A16332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CF4254" w:rsidRPr="007B1C9F" w:rsidRDefault="00A16332" w:rsidP="00F73694">
      <w:pPr>
        <w:ind w:left="426"/>
      </w:pPr>
      <w:r w:rsidRPr="001F0372">
        <w:t xml:space="preserve">Zamówienie należy zrealizować w </w:t>
      </w:r>
      <w:r w:rsidRPr="00BB19B8">
        <w:t>terminie</w:t>
      </w:r>
      <w:r w:rsidRPr="007B1C9F">
        <w:t xml:space="preserve">: </w:t>
      </w:r>
      <w:r w:rsidR="00A772D0" w:rsidRPr="007B1C9F">
        <w:t xml:space="preserve"> </w:t>
      </w:r>
      <w:r w:rsidR="00A772D0" w:rsidRPr="007B1C9F">
        <w:rPr>
          <w:b/>
        </w:rPr>
        <w:t>od 0</w:t>
      </w:r>
      <w:r w:rsidR="00EF2823" w:rsidRPr="007B1C9F">
        <w:rPr>
          <w:b/>
        </w:rPr>
        <w:t>2</w:t>
      </w:r>
      <w:r w:rsidR="00A772D0" w:rsidRPr="007B1C9F">
        <w:rPr>
          <w:b/>
        </w:rPr>
        <w:t xml:space="preserve">.01.2017 roku  </w:t>
      </w:r>
      <w:r w:rsidR="00325DC9" w:rsidRPr="007B1C9F">
        <w:rPr>
          <w:b/>
        </w:rPr>
        <w:t xml:space="preserve">do </w:t>
      </w:r>
      <w:r w:rsidR="00A772D0" w:rsidRPr="007B1C9F">
        <w:rPr>
          <w:b/>
        </w:rPr>
        <w:t xml:space="preserve">31.12.2018 roku. </w:t>
      </w:r>
    </w:p>
    <w:p w:rsidR="004868BC" w:rsidRDefault="004868BC" w:rsidP="00B708B3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</w:p>
    <w:p w:rsidR="004868BC" w:rsidRPr="001F0372" w:rsidRDefault="004868BC" w:rsidP="00B708B3">
      <w:pPr>
        <w:tabs>
          <w:tab w:val="left" w:pos="1701"/>
        </w:tabs>
        <w:ind w:left="1701" w:hanging="1701"/>
        <w:jc w:val="both"/>
        <w:rPr>
          <w:rFonts w:ascii="Trebuchet MS" w:hAnsi="Trebuchet MS" w:cs="Arial"/>
          <w:b/>
        </w:rPr>
      </w:pPr>
    </w:p>
    <w:p w:rsidR="00A16332" w:rsidRPr="00505C6B" w:rsidRDefault="00A16332" w:rsidP="00505C6B">
      <w:pPr>
        <w:tabs>
          <w:tab w:val="left" w:pos="1701"/>
        </w:tabs>
        <w:ind w:left="1701" w:hanging="1701"/>
        <w:jc w:val="both"/>
        <w:rPr>
          <w:b/>
        </w:rPr>
      </w:pPr>
      <w:r w:rsidRPr="00505C6B">
        <w:rPr>
          <w:b/>
          <w:sz w:val="18"/>
          <w:szCs w:val="18"/>
        </w:rPr>
        <w:t>ROZDZIAŁ XI</w:t>
      </w:r>
      <w:r w:rsidR="00E625A9" w:rsidRPr="00505C6B">
        <w:rPr>
          <w:b/>
          <w:sz w:val="18"/>
          <w:szCs w:val="18"/>
        </w:rPr>
        <w:t>I</w:t>
      </w:r>
      <w:r w:rsidR="00005B35" w:rsidRPr="00505C6B">
        <w:rPr>
          <w:b/>
          <w:sz w:val="18"/>
          <w:szCs w:val="18"/>
        </w:rPr>
        <w:t>I</w:t>
      </w:r>
      <w:r w:rsidRPr="00505C6B">
        <w:rPr>
          <w:b/>
        </w:rPr>
        <w:t>.</w:t>
      </w:r>
      <w:r w:rsidRPr="00505C6B">
        <w:rPr>
          <w:b/>
        </w:rPr>
        <w:tab/>
      </w:r>
      <w:r w:rsidR="00B708B3" w:rsidRPr="00505C6B">
        <w:rPr>
          <w:b/>
          <w:sz w:val="18"/>
          <w:szCs w:val="18"/>
        </w:rPr>
        <w:t>PODSTAWY WYKLUCZENIA Z POSTĘPOWANIA O U</w:t>
      </w:r>
      <w:r w:rsidR="00DF5565" w:rsidRPr="00505C6B">
        <w:rPr>
          <w:b/>
          <w:sz w:val="18"/>
          <w:szCs w:val="18"/>
        </w:rPr>
        <w:t>DZIELENIE ZAMÓWIENIA</w:t>
      </w:r>
      <w:r w:rsidR="00505C6B" w:rsidRPr="00505C6B">
        <w:rPr>
          <w:b/>
          <w:sz w:val="18"/>
          <w:szCs w:val="18"/>
        </w:rPr>
        <w:t xml:space="preserve"> </w:t>
      </w:r>
      <w:r w:rsidR="007717F9" w:rsidRPr="00505C6B">
        <w:rPr>
          <w:b/>
          <w:sz w:val="18"/>
          <w:szCs w:val="18"/>
        </w:rPr>
        <w:t>WARUNKI UDZIAŁU W POSTĘPOWANIU</w:t>
      </w:r>
      <w:r w:rsidR="004868BC" w:rsidRPr="00505C6B">
        <w:rPr>
          <w:b/>
          <w:sz w:val="18"/>
          <w:szCs w:val="18"/>
        </w:rPr>
        <w:t xml:space="preserve"> ORAZ</w:t>
      </w:r>
      <w:r w:rsidR="00505C6B" w:rsidRPr="00505C6B">
        <w:rPr>
          <w:b/>
          <w:sz w:val="18"/>
          <w:szCs w:val="18"/>
        </w:rPr>
        <w:t xml:space="preserve"> </w:t>
      </w:r>
      <w:r w:rsidR="007E35E0" w:rsidRPr="00505C6B">
        <w:rPr>
          <w:b/>
          <w:sz w:val="18"/>
          <w:szCs w:val="18"/>
        </w:rPr>
        <w:t>WYKAZ OŚWIADCZEŃ I</w:t>
      </w:r>
      <w:r w:rsidR="0071081B" w:rsidRPr="00505C6B">
        <w:rPr>
          <w:b/>
          <w:sz w:val="18"/>
          <w:szCs w:val="18"/>
        </w:rPr>
        <w:t xml:space="preserve"> DOKUMENTÓW,</w:t>
      </w:r>
      <w:r w:rsidR="009B2579" w:rsidRPr="00505C6B">
        <w:rPr>
          <w:b/>
          <w:sz w:val="18"/>
          <w:szCs w:val="18"/>
        </w:rPr>
        <w:t xml:space="preserve"> </w:t>
      </w:r>
      <w:r w:rsidR="0071081B" w:rsidRPr="00505C6B">
        <w:rPr>
          <w:b/>
          <w:sz w:val="18"/>
          <w:szCs w:val="18"/>
        </w:rPr>
        <w:t>POTWIERDZAJĄCYC</w:t>
      </w:r>
      <w:r w:rsidR="007717F9" w:rsidRPr="00505C6B">
        <w:rPr>
          <w:b/>
          <w:sz w:val="18"/>
          <w:szCs w:val="18"/>
        </w:rPr>
        <w:t>H SPEŁNIANIE WARUNKÓW UDZIAŁU W </w:t>
      </w:r>
      <w:r w:rsidR="0071081B" w:rsidRPr="00505C6B">
        <w:rPr>
          <w:b/>
          <w:sz w:val="18"/>
          <w:szCs w:val="18"/>
        </w:rPr>
        <w:t>POSTĘPOWANIU ORAZ BRAK PODSTAW WYKLUCZENIA</w:t>
      </w:r>
    </w:p>
    <w:p w:rsidR="00ED7037" w:rsidRPr="003F26D5" w:rsidRDefault="00ED7037" w:rsidP="00A16332">
      <w:pPr>
        <w:tabs>
          <w:tab w:val="left" w:pos="567"/>
        </w:tabs>
        <w:jc w:val="both"/>
        <w:rPr>
          <w:rFonts w:ascii="Trebuchet MS" w:hAnsi="Trebuchet MS" w:cs="Arial"/>
        </w:rPr>
      </w:pPr>
    </w:p>
    <w:p w:rsidR="004E0390" w:rsidRPr="001F0372" w:rsidRDefault="004E0390" w:rsidP="00756432">
      <w:pPr>
        <w:pStyle w:val="Akapitzlist"/>
        <w:numPr>
          <w:ilvl w:val="0"/>
          <w:numId w:val="49"/>
        </w:numPr>
        <w:ind w:hanging="436"/>
        <w:jc w:val="both"/>
        <w:rPr>
          <w:b/>
        </w:rPr>
      </w:pPr>
      <w:r w:rsidRPr="001F0372">
        <w:rPr>
          <w:b/>
        </w:rPr>
        <w:t>O udzielenie zamówienia mogą się ubiegać Wykonawcy, którzy:</w:t>
      </w:r>
    </w:p>
    <w:p w:rsidR="004E0390" w:rsidRPr="001F0372" w:rsidRDefault="004E0390" w:rsidP="00F73694">
      <w:pPr>
        <w:pStyle w:val="Akapitzlist"/>
        <w:ind w:left="720"/>
        <w:jc w:val="both"/>
        <w:rPr>
          <w:b/>
        </w:rPr>
      </w:pPr>
    </w:p>
    <w:p w:rsidR="004E0390" w:rsidRPr="001F0372" w:rsidRDefault="00117D44" w:rsidP="00756432">
      <w:pPr>
        <w:pStyle w:val="Akapitzlist"/>
        <w:numPr>
          <w:ilvl w:val="0"/>
          <w:numId w:val="50"/>
        </w:numPr>
        <w:jc w:val="both"/>
      </w:pPr>
      <w:r w:rsidRPr="001F0372">
        <w:t>nie podlegają</w:t>
      </w:r>
      <w:r w:rsidR="004E0390" w:rsidRPr="001F0372">
        <w:t xml:space="preserve"> wykluczeniu;</w:t>
      </w:r>
    </w:p>
    <w:p w:rsidR="004E0390" w:rsidRPr="000A28F3" w:rsidRDefault="004E0390" w:rsidP="00756432">
      <w:pPr>
        <w:pStyle w:val="Akapitzlist"/>
        <w:numPr>
          <w:ilvl w:val="0"/>
          <w:numId w:val="50"/>
        </w:numPr>
        <w:jc w:val="both"/>
      </w:pPr>
      <w:r w:rsidRPr="001F0372">
        <w:t>spełniają warunki udziału w postępowaniu określone przez Zamawiającego w ogło</w:t>
      </w:r>
      <w:r w:rsidR="007717F9" w:rsidRPr="001F0372">
        <w:t>szeni</w:t>
      </w:r>
      <w:r w:rsidR="000D23BC" w:rsidRPr="001F0372">
        <w:t xml:space="preserve">u o zamówieniu </w:t>
      </w:r>
      <w:r w:rsidR="000D23BC" w:rsidRPr="000A28F3">
        <w:t xml:space="preserve">oraz w pkt 3.1. </w:t>
      </w:r>
      <w:r w:rsidRPr="000A28F3">
        <w:t xml:space="preserve"> </w:t>
      </w:r>
      <w:r w:rsidR="00A14C8D" w:rsidRPr="000A28F3">
        <w:t xml:space="preserve">i pkt. 3.2 </w:t>
      </w:r>
      <w:r w:rsidRPr="000A28F3">
        <w:t>niniejszego rozdziału SIWZ.</w:t>
      </w:r>
    </w:p>
    <w:p w:rsidR="004E0390" w:rsidRPr="000A28F3" w:rsidRDefault="004E0390" w:rsidP="00F73694">
      <w:pPr>
        <w:pStyle w:val="Akapitzlist"/>
        <w:ind w:left="720"/>
        <w:jc w:val="both"/>
        <w:rPr>
          <w:b/>
        </w:rPr>
      </w:pPr>
    </w:p>
    <w:p w:rsidR="004E0390" w:rsidRPr="000A28F3" w:rsidRDefault="004E0390" w:rsidP="00756432">
      <w:pPr>
        <w:pStyle w:val="Akapitzlist"/>
        <w:numPr>
          <w:ilvl w:val="0"/>
          <w:numId w:val="49"/>
        </w:numPr>
        <w:ind w:hanging="436"/>
        <w:jc w:val="both"/>
        <w:rPr>
          <w:b/>
        </w:rPr>
      </w:pPr>
      <w:r w:rsidRPr="000A28F3">
        <w:rPr>
          <w:b/>
        </w:rPr>
        <w:t>Podstawy wykluczenia:</w:t>
      </w:r>
    </w:p>
    <w:p w:rsidR="004E0390" w:rsidRPr="000A28F3" w:rsidRDefault="004E0390" w:rsidP="00F73694">
      <w:pPr>
        <w:ind w:left="360" w:hanging="360"/>
        <w:jc w:val="both"/>
        <w:rPr>
          <w:b/>
        </w:rPr>
      </w:pPr>
    </w:p>
    <w:p w:rsidR="00717C04" w:rsidRPr="000A28F3" w:rsidRDefault="00117D44" w:rsidP="00756432">
      <w:pPr>
        <w:pStyle w:val="Akapitzlist"/>
        <w:numPr>
          <w:ilvl w:val="1"/>
          <w:numId w:val="49"/>
        </w:numPr>
        <w:ind w:hanging="796"/>
        <w:jc w:val="both"/>
        <w:rPr>
          <w:b/>
        </w:rPr>
      </w:pPr>
      <w:r w:rsidRPr="000A28F3">
        <w:rPr>
          <w:b/>
        </w:rPr>
        <w:t xml:space="preserve">Zamawiający wykluczy z postępowania Wykonawcę/ów w przypadkach, o których mowa w art. 24 ust. 1 pkt 12-23 ustawy </w:t>
      </w:r>
      <w:r w:rsidR="0094158F" w:rsidRPr="000A28F3">
        <w:rPr>
          <w:b/>
        </w:rPr>
        <w:t>(przesł</w:t>
      </w:r>
      <w:r w:rsidRPr="000A28F3">
        <w:rPr>
          <w:b/>
        </w:rPr>
        <w:t>anki wykluczenia obligatoryjne).</w:t>
      </w:r>
    </w:p>
    <w:p w:rsidR="0094158F" w:rsidRPr="000A28F3" w:rsidRDefault="0094158F" w:rsidP="00F73694">
      <w:pPr>
        <w:pStyle w:val="Akapitzlist"/>
        <w:ind w:left="1080"/>
        <w:jc w:val="both"/>
        <w:rPr>
          <w:b/>
        </w:rPr>
      </w:pPr>
    </w:p>
    <w:p w:rsidR="00800C95" w:rsidRPr="001F0372" w:rsidRDefault="00BD5BAC" w:rsidP="00BB19B8">
      <w:pPr>
        <w:pStyle w:val="Akapitzlist"/>
        <w:numPr>
          <w:ilvl w:val="0"/>
          <w:numId w:val="49"/>
        </w:numPr>
        <w:ind w:hanging="436"/>
        <w:jc w:val="both"/>
        <w:rPr>
          <w:b/>
        </w:rPr>
      </w:pPr>
      <w:r w:rsidRPr="001F0372">
        <w:rPr>
          <w:b/>
        </w:rPr>
        <w:t>Warunki udziału w postępowaniu, określone przez Zamawiającego zgodnie z art. 22 ust. 1b ustawy:</w:t>
      </w:r>
    </w:p>
    <w:p w:rsidR="00ED7037" w:rsidRPr="001F0372" w:rsidRDefault="00ED7037" w:rsidP="00CC3117">
      <w:pPr>
        <w:pStyle w:val="Akapitzlist"/>
        <w:ind w:left="1080"/>
        <w:jc w:val="both"/>
        <w:rPr>
          <w:b/>
        </w:rPr>
      </w:pPr>
    </w:p>
    <w:p w:rsidR="00103ADF" w:rsidRDefault="00103ADF" w:rsidP="00BB19B8">
      <w:pPr>
        <w:pStyle w:val="Akapitzlist"/>
        <w:numPr>
          <w:ilvl w:val="1"/>
          <w:numId w:val="49"/>
        </w:numPr>
        <w:ind w:hanging="796"/>
        <w:jc w:val="both"/>
        <w:rPr>
          <w:b/>
        </w:rPr>
      </w:pPr>
      <w:r>
        <w:rPr>
          <w:b/>
        </w:rPr>
        <w:t>Kompetencje lub uprawnienia do prowadzenia określonej działalności zawodowej, o ile wynika to z odrębnych przepisów</w:t>
      </w:r>
      <w:r w:rsidR="00A93714">
        <w:rPr>
          <w:b/>
        </w:rPr>
        <w:t>:</w:t>
      </w:r>
      <w:r>
        <w:rPr>
          <w:b/>
        </w:rPr>
        <w:t xml:space="preserve"> </w:t>
      </w:r>
    </w:p>
    <w:p w:rsidR="00A93714" w:rsidRDefault="00A93714" w:rsidP="00A93714">
      <w:pPr>
        <w:pStyle w:val="Akapitzlist"/>
        <w:ind w:left="1080"/>
        <w:jc w:val="both"/>
        <w:rPr>
          <w:b/>
        </w:rPr>
      </w:pPr>
    </w:p>
    <w:p w:rsidR="00A93714" w:rsidRPr="00BB19B8" w:rsidRDefault="00103ADF" w:rsidP="00A93714">
      <w:pPr>
        <w:tabs>
          <w:tab w:val="left" w:pos="709"/>
        </w:tabs>
        <w:spacing w:line="360" w:lineRule="auto"/>
        <w:ind w:left="1134" w:hanging="850"/>
        <w:jc w:val="both"/>
        <w:rPr>
          <w:rFonts w:ascii="Trebuchet MS" w:eastAsia="Arial" w:hAnsi="Trebuchet MS" w:cs="Arial"/>
          <w:b/>
          <w:bCs/>
          <w:color w:val="FF0000"/>
        </w:rPr>
      </w:pPr>
      <w:r>
        <w:rPr>
          <w:b/>
        </w:rPr>
        <w:t>3.1</w:t>
      </w:r>
      <w:r w:rsidRPr="007B1C9F">
        <w:rPr>
          <w:b/>
        </w:rPr>
        <w:t>.1</w:t>
      </w:r>
      <w:r w:rsidR="00A93714" w:rsidRPr="007B1C9F">
        <w:rPr>
          <w:b/>
        </w:rPr>
        <w:tab/>
        <w:t xml:space="preserve">       </w:t>
      </w:r>
      <w:r w:rsidR="00A93714" w:rsidRPr="007B1C9F">
        <w:t xml:space="preserve">Wykonawca musi posiadać uprawnienia do wykonywania działalności polegającej na </w:t>
      </w:r>
      <w:r w:rsidR="00A93714" w:rsidRPr="007B1C9F">
        <w:rPr>
          <w:rFonts w:eastAsia="Arial"/>
          <w:b/>
          <w:bCs/>
        </w:rPr>
        <w:t>transporcie drogowym osób – obszar prowadzenia przewozu osób – Rzeczpospolita Polska.</w:t>
      </w:r>
    </w:p>
    <w:p w:rsidR="00A93714" w:rsidRPr="00103ADF" w:rsidRDefault="00A93714" w:rsidP="00103ADF">
      <w:pPr>
        <w:ind w:left="426"/>
        <w:jc w:val="both"/>
        <w:rPr>
          <w:b/>
        </w:rPr>
      </w:pPr>
    </w:p>
    <w:p w:rsidR="003B3999" w:rsidRPr="001F0372" w:rsidRDefault="003B3999" w:rsidP="00BB19B8">
      <w:pPr>
        <w:pStyle w:val="Akapitzlist"/>
        <w:numPr>
          <w:ilvl w:val="1"/>
          <w:numId w:val="49"/>
        </w:numPr>
        <w:ind w:hanging="796"/>
        <w:jc w:val="both"/>
        <w:rPr>
          <w:b/>
        </w:rPr>
      </w:pPr>
      <w:r w:rsidRPr="001F0372">
        <w:rPr>
          <w:b/>
        </w:rPr>
        <w:t>Zdolność techniczna lub zawodowa:</w:t>
      </w:r>
    </w:p>
    <w:p w:rsidR="003B3999" w:rsidRPr="001F0372" w:rsidRDefault="003B3999" w:rsidP="003B3999">
      <w:pPr>
        <w:pStyle w:val="Akapitzlist"/>
        <w:ind w:left="1080"/>
        <w:jc w:val="both"/>
        <w:rPr>
          <w:b/>
        </w:rPr>
      </w:pPr>
    </w:p>
    <w:p w:rsidR="007B1C9F" w:rsidRDefault="00416478" w:rsidP="00A14C8D">
      <w:pPr>
        <w:pStyle w:val="Akapitzlist"/>
        <w:numPr>
          <w:ilvl w:val="2"/>
          <w:numId w:val="49"/>
        </w:numPr>
        <w:tabs>
          <w:tab w:val="left" w:pos="993"/>
          <w:tab w:val="left" w:pos="1134"/>
        </w:tabs>
        <w:spacing w:line="276" w:lineRule="auto"/>
        <w:ind w:left="993" w:hanging="709"/>
        <w:jc w:val="both"/>
        <w:rPr>
          <w:b/>
        </w:rPr>
      </w:pPr>
      <w:r w:rsidRPr="007B1C9F">
        <w:t>Wykonawca musi w</w:t>
      </w:r>
      <w:r w:rsidR="00D678BE" w:rsidRPr="007B1C9F">
        <w:t xml:space="preserve">ykazać, iż w okresie ostatnich </w:t>
      </w:r>
      <w:r w:rsidR="00E10371" w:rsidRPr="007B1C9F">
        <w:t>3</w:t>
      </w:r>
      <w:r w:rsidRPr="007B1C9F">
        <w:t xml:space="preserve"> lat przed upływem terminu składania ofert, a </w:t>
      </w:r>
      <w:r w:rsidR="000D23BC" w:rsidRPr="007B1C9F">
        <w:t xml:space="preserve"> </w:t>
      </w:r>
      <w:r w:rsidRPr="007B1C9F">
        <w:t xml:space="preserve">jeżeli </w:t>
      </w:r>
      <w:r w:rsidR="000D23BC" w:rsidRPr="007B1C9F">
        <w:t xml:space="preserve"> </w:t>
      </w:r>
      <w:r w:rsidRPr="007B1C9F">
        <w:t xml:space="preserve">okres </w:t>
      </w:r>
      <w:r w:rsidR="000D23BC" w:rsidRPr="007B1C9F">
        <w:t xml:space="preserve"> </w:t>
      </w:r>
      <w:r w:rsidRPr="007B1C9F">
        <w:t xml:space="preserve">prowadzenia </w:t>
      </w:r>
      <w:r w:rsidR="000D23BC" w:rsidRPr="007B1C9F">
        <w:t xml:space="preserve"> </w:t>
      </w:r>
      <w:r w:rsidRPr="007B1C9F">
        <w:t xml:space="preserve">działalności </w:t>
      </w:r>
      <w:r w:rsidR="000D23BC" w:rsidRPr="007B1C9F">
        <w:t xml:space="preserve"> </w:t>
      </w:r>
      <w:r w:rsidRPr="007B1C9F">
        <w:t xml:space="preserve">jest </w:t>
      </w:r>
      <w:r w:rsidR="000D23BC" w:rsidRPr="007B1C9F">
        <w:t xml:space="preserve"> </w:t>
      </w:r>
      <w:r w:rsidRPr="007B1C9F">
        <w:t xml:space="preserve">krótszy - w </w:t>
      </w:r>
      <w:r w:rsidR="000D23BC" w:rsidRPr="007B1C9F">
        <w:t xml:space="preserve"> </w:t>
      </w:r>
      <w:r w:rsidRPr="007B1C9F">
        <w:t xml:space="preserve">tym okresie, wykonał </w:t>
      </w:r>
      <w:r w:rsidR="00103ADF" w:rsidRPr="007B1C9F">
        <w:t>/wykonuje</w:t>
      </w:r>
      <w:r w:rsidR="00103ADF" w:rsidRPr="007B1C9F">
        <w:rPr>
          <w:rFonts w:ascii="Trebuchet MS" w:hAnsi="Trebuchet MS" w:cs="Arial"/>
        </w:rPr>
        <w:t xml:space="preserve"> </w:t>
      </w:r>
      <w:r w:rsidR="00103ADF" w:rsidRPr="007B1C9F">
        <w:t xml:space="preserve">należycie </w:t>
      </w:r>
      <w:r w:rsidR="00103ADF" w:rsidRPr="007B1C9F">
        <w:lastRenderedPageBreak/>
        <w:t xml:space="preserve">co najmniej </w:t>
      </w:r>
      <w:r w:rsidR="004C63CC" w:rsidRPr="007B1C9F">
        <w:t>2 usługi</w:t>
      </w:r>
      <w:r w:rsidR="00103ADF" w:rsidRPr="007B1C9F">
        <w:t xml:space="preserve"> </w:t>
      </w:r>
      <w:r w:rsidR="00494C2B" w:rsidRPr="007B1C9F">
        <w:t xml:space="preserve">wykonywane w sposób ciągły, przez okres co najmniej 10 miesięcy każda, o wartości minimum </w:t>
      </w:r>
      <w:r w:rsidR="007B1C9F" w:rsidRPr="007B1C9F">
        <w:t>10</w:t>
      </w:r>
      <w:r w:rsidR="00494C2B" w:rsidRPr="007B1C9F">
        <w:t>0 000,00 zł</w:t>
      </w:r>
      <w:r w:rsidR="00801B59" w:rsidRPr="007B1C9F">
        <w:t xml:space="preserve"> brutto </w:t>
      </w:r>
      <w:r w:rsidR="00494C2B" w:rsidRPr="007B1C9F">
        <w:t xml:space="preserve">każda, </w:t>
      </w:r>
      <w:r w:rsidR="00103ADF" w:rsidRPr="007B1C9F">
        <w:t>polegając</w:t>
      </w:r>
      <w:r w:rsidR="00ED2891" w:rsidRPr="007B1C9F">
        <w:t>e</w:t>
      </w:r>
      <w:r w:rsidR="00494C2B" w:rsidRPr="007B1C9F">
        <w:t xml:space="preserve"> </w:t>
      </w:r>
      <w:r w:rsidR="00103ADF" w:rsidRPr="007B1C9F">
        <w:t xml:space="preserve"> na transporcie osób</w:t>
      </w:r>
      <w:r w:rsidR="00494C2B" w:rsidRPr="007B1C9F">
        <w:t xml:space="preserve"> niepełnosprawnych do szkół (placówek oświatowych)</w:t>
      </w:r>
      <w:r w:rsidR="00103ADF" w:rsidRPr="007B1C9F">
        <w:t>. W przypadku usługi wykonywanej i nie zakończonej należy podać kwotę usługi wykonanej. Wartość ta będzie brana pod uwagę przy analizie spełniania warunku.</w:t>
      </w:r>
      <w:r w:rsidR="00C314CF" w:rsidRPr="007B1C9F">
        <w:rPr>
          <w:b/>
        </w:rPr>
        <w:t xml:space="preserve">     </w:t>
      </w:r>
    </w:p>
    <w:p w:rsidR="00C314CF" w:rsidRPr="007B1C9F" w:rsidRDefault="00C314CF" w:rsidP="007B1C9F">
      <w:pPr>
        <w:pStyle w:val="Akapitzlist"/>
        <w:tabs>
          <w:tab w:val="left" w:pos="993"/>
          <w:tab w:val="left" w:pos="1134"/>
        </w:tabs>
        <w:spacing w:line="276" w:lineRule="auto"/>
        <w:ind w:left="993"/>
        <w:jc w:val="both"/>
        <w:rPr>
          <w:b/>
        </w:rPr>
      </w:pPr>
      <w:r w:rsidRPr="007B1C9F">
        <w:rPr>
          <w:b/>
        </w:rPr>
        <w:t xml:space="preserve">     </w:t>
      </w:r>
    </w:p>
    <w:p w:rsidR="003A3AE6" w:rsidRPr="005720AC" w:rsidRDefault="00D5448C" w:rsidP="00A14C8D">
      <w:pPr>
        <w:pStyle w:val="Akapitzlist"/>
        <w:numPr>
          <w:ilvl w:val="2"/>
          <w:numId w:val="49"/>
        </w:numPr>
        <w:ind w:left="993" w:hanging="709"/>
        <w:jc w:val="both"/>
        <w:rPr>
          <w:b/>
        </w:rPr>
      </w:pPr>
      <w:r w:rsidRPr="001F0372">
        <w:t>Wykonawca musi wykazać dysponowanie (dysponuje lub będzie dysponował)</w:t>
      </w:r>
      <w:r w:rsidR="003A3AE6">
        <w:t xml:space="preserve"> odpowiednim potencjałem technicznym w celu realizacji zamówienia tj. pojazdami:</w:t>
      </w:r>
    </w:p>
    <w:p w:rsidR="005720AC" w:rsidRPr="003A3AE6" w:rsidRDefault="005720AC" w:rsidP="005720AC">
      <w:pPr>
        <w:pStyle w:val="Akapitzlist"/>
        <w:ind w:left="993"/>
        <w:jc w:val="both"/>
        <w:rPr>
          <w:b/>
        </w:rPr>
      </w:pPr>
    </w:p>
    <w:p w:rsidR="00801B59" w:rsidRPr="007B1C9F" w:rsidRDefault="00801B59" w:rsidP="00801B59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360" w:lineRule="auto"/>
        <w:jc w:val="both"/>
      </w:pPr>
      <w:r w:rsidRPr="007B1C9F">
        <w:t>1 pojazd z liczbą miejsc siedzących dla minimum 20</w:t>
      </w:r>
      <w:r w:rsidR="0056631E" w:rsidRPr="007B1C9F">
        <w:t xml:space="preserve"> </w:t>
      </w:r>
      <w:r w:rsidRPr="007B1C9F">
        <w:t>osób (łącznie z kierowcą), siedzenia dla dzieci winny być wyposażone w bezwładnościowe pasy bezpieczeństwa,</w:t>
      </w:r>
    </w:p>
    <w:p w:rsidR="00801B59" w:rsidRPr="007B1C9F" w:rsidRDefault="00801B59" w:rsidP="00801B59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360" w:lineRule="auto"/>
        <w:jc w:val="both"/>
      </w:pPr>
      <w:r w:rsidRPr="007B1C9F">
        <w:t>1 pojazd z liczbą miejsc siedzących dla minimum 8 osób oraz bezpiecznym miejscem do przewiezienia dwóch uczniów na wózku inwalidzkim; siedzenia dla dzieci winny być wyposażone w bezwładnościowe pasy bezpieczeństwa; pojazd powinien być wyposażony  w podnośnik  podjazd/najazd,</w:t>
      </w:r>
    </w:p>
    <w:p w:rsidR="00801B59" w:rsidRPr="007B1C9F" w:rsidRDefault="00801B59" w:rsidP="00801B59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360" w:lineRule="auto"/>
        <w:jc w:val="both"/>
      </w:pPr>
      <w:r w:rsidRPr="007B1C9F">
        <w:t>1 pojazd z liczbą miejsc siedzących dla  minimum  8 osób, siedzenia dla dzieci winny być wyposażone w pasy bezpieczeństwa; pojazd powinien  posiadać nisko usytuowane wejście do pojazdu.</w:t>
      </w:r>
    </w:p>
    <w:p w:rsidR="0088789F" w:rsidRPr="001F0372" w:rsidRDefault="0088789F" w:rsidP="003A3AE6">
      <w:pPr>
        <w:pStyle w:val="Akapitzlist"/>
        <w:ind w:left="993"/>
        <w:jc w:val="both"/>
        <w:rPr>
          <w:b/>
        </w:rPr>
      </w:pPr>
    </w:p>
    <w:p w:rsidR="007E35E0" w:rsidRPr="001F0372" w:rsidRDefault="007E35E0" w:rsidP="00756432">
      <w:pPr>
        <w:pStyle w:val="Akapitzlist"/>
        <w:numPr>
          <w:ilvl w:val="0"/>
          <w:numId w:val="49"/>
        </w:numPr>
        <w:jc w:val="both"/>
        <w:rPr>
          <w:b/>
        </w:rPr>
      </w:pPr>
      <w:r w:rsidRPr="001F0372">
        <w:rPr>
          <w:b/>
        </w:rPr>
        <w:t>Wykaz oświadczeń i dokumentów, potwierdzających brak podstaw wykluczenia</w:t>
      </w:r>
      <w:r w:rsidR="004F2D26" w:rsidRPr="001F0372">
        <w:rPr>
          <w:b/>
        </w:rPr>
        <w:t xml:space="preserve"> oraz spełnianie warunków udziału w postępowaniu określonych</w:t>
      </w:r>
      <w:r w:rsidR="00A14C8D">
        <w:rPr>
          <w:b/>
        </w:rPr>
        <w:t xml:space="preserve"> przez Zamawiającego w </w:t>
      </w:r>
      <w:proofErr w:type="spellStart"/>
      <w:r w:rsidR="00A14C8D">
        <w:rPr>
          <w:b/>
        </w:rPr>
        <w:t>pkt</w:t>
      </w:r>
      <w:proofErr w:type="spellEnd"/>
      <w:r w:rsidR="00A14C8D">
        <w:rPr>
          <w:b/>
        </w:rPr>
        <w:t xml:space="preserve"> 3.1 i pkt. 3.2.</w:t>
      </w:r>
    </w:p>
    <w:p w:rsidR="007E35E0" w:rsidRPr="001F0372" w:rsidRDefault="007E35E0" w:rsidP="007E35E0">
      <w:pPr>
        <w:ind w:left="360"/>
        <w:jc w:val="both"/>
        <w:rPr>
          <w:b/>
        </w:rPr>
      </w:pPr>
    </w:p>
    <w:p w:rsidR="00590494" w:rsidRPr="001F0372" w:rsidRDefault="00A850B2" w:rsidP="00E547DB">
      <w:pPr>
        <w:ind w:left="709" w:hanging="283"/>
        <w:jc w:val="both"/>
      </w:pPr>
      <w:r w:rsidRPr="001F0372">
        <w:t>4</w:t>
      </w:r>
      <w:r w:rsidR="007E35E0" w:rsidRPr="001F0372">
        <w:t>.1.</w:t>
      </w:r>
      <w:r w:rsidR="00717C04" w:rsidRPr="001F0372">
        <w:t xml:space="preserve">W </w:t>
      </w:r>
      <w:r w:rsidR="007E35E0" w:rsidRPr="001F0372">
        <w:t xml:space="preserve">celu wykazania braku </w:t>
      </w:r>
      <w:r w:rsidRPr="001F0372">
        <w:t xml:space="preserve">podstaw </w:t>
      </w:r>
      <w:r w:rsidR="00717C04" w:rsidRPr="001F0372">
        <w:t xml:space="preserve">wykluczenia z postępowania </w:t>
      </w:r>
      <w:r w:rsidRPr="001F0372">
        <w:t>o udzielenie zamówienia oraz spełniania warunków udziału w postępowaniu określonych prze</w:t>
      </w:r>
      <w:r w:rsidR="00412623" w:rsidRPr="001F0372">
        <w:t xml:space="preserve">z </w:t>
      </w:r>
      <w:r w:rsidR="00412623" w:rsidRPr="00BB19B8">
        <w:t>Zamawiającego w pkt 3.1. – 3.2</w:t>
      </w:r>
      <w:r w:rsidRPr="00BB19B8">
        <w:t>.</w:t>
      </w:r>
      <w:r w:rsidR="007E35E0" w:rsidRPr="00BB19B8">
        <w:t xml:space="preserve"> </w:t>
      </w:r>
      <w:r w:rsidR="00634BDB" w:rsidRPr="00BB19B8">
        <w:rPr>
          <w:b/>
          <w:u w:val="single"/>
        </w:rPr>
        <w:t xml:space="preserve">do </w:t>
      </w:r>
      <w:r w:rsidR="00717C04" w:rsidRPr="00BB19B8">
        <w:rPr>
          <w:b/>
          <w:u w:val="single"/>
        </w:rPr>
        <w:t>ofert</w:t>
      </w:r>
      <w:r w:rsidR="00634BDB" w:rsidRPr="00BB19B8">
        <w:rPr>
          <w:b/>
          <w:u w:val="single"/>
        </w:rPr>
        <w:t>y</w:t>
      </w:r>
      <w:r w:rsidR="00717C04" w:rsidRPr="00BB19B8">
        <w:rPr>
          <w:b/>
          <w:u w:val="single"/>
        </w:rPr>
        <w:t xml:space="preserve"> należy dołączyć</w:t>
      </w:r>
      <w:r w:rsidR="00634BDB" w:rsidRPr="00BB19B8">
        <w:t xml:space="preserve"> akt</w:t>
      </w:r>
      <w:r w:rsidR="00503C0D" w:rsidRPr="00BB19B8">
        <w:t xml:space="preserve">ualne na dzień składania ofert </w:t>
      </w:r>
      <w:r w:rsidR="00503C0D" w:rsidRPr="00BB19B8">
        <w:rPr>
          <w:b/>
          <w:u w:val="single"/>
        </w:rPr>
        <w:t>O</w:t>
      </w:r>
      <w:r w:rsidR="00634BDB" w:rsidRPr="00BB19B8">
        <w:rPr>
          <w:b/>
          <w:u w:val="single"/>
        </w:rPr>
        <w:t>świadczeni</w:t>
      </w:r>
      <w:r w:rsidR="000F0612" w:rsidRPr="00BB19B8">
        <w:rPr>
          <w:b/>
          <w:u w:val="single"/>
        </w:rPr>
        <w:t>a</w:t>
      </w:r>
      <w:r w:rsidR="0064774E" w:rsidRPr="00BB19B8">
        <w:t>, zgodn</w:t>
      </w:r>
      <w:r w:rsidR="00503C0D" w:rsidRPr="00BB19B8">
        <w:t>e ze wzorem stanowiącym załącznik nr 2</w:t>
      </w:r>
      <w:r w:rsidR="000F0612" w:rsidRPr="00BB19B8">
        <w:t xml:space="preserve"> oraz nr 3</w:t>
      </w:r>
      <w:r w:rsidR="00503C0D" w:rsidRPr="00BB19B8">
        <w:t xml:space="preserve"> do SIWZ (oświadczenie z art. 25a ustawy). Informacje </w:t>
      </w:r>
      <w:r w:rsidR="00634BDB" w:rsidRPr="00BB19B8">
        <w:t xml:space="preserve">zawarte w </w:t>
      </w:r>
      <w:r w:rsidR="00503C0D" w:rsidRPr="00BB19B8">
        <w:t>O</w:t>
      </w:r>
      <w:r w:rsidR="000F0612" w:rsidRPr="00BB19B8">
        <w:t>świadczeniach</w:t>
      </w:r>
      <w:r w:rsidR="00634BDB" w:rsidRPr="00BB19B8">
        <w:t xml:space="preserve"> stanowią wstępne </w:t>
      </w:r>
      <w:r w:rsidR="001A3321" w:rsidRPr="00BB19B8">
        <w:t>potwierdzenie, że Wykonawca nie </w:t>
      </w:r>
      <w:r w:rsidR="00634BDB" w:rsidRPr="00BB19B8">
        <w:t>podlega wykluczeniu z postępowania</w:t>
      </w:r>
      <w:r w:rsidR="00634BDB" w:rsidRPr="001F0372">
        <w:t xml:space="preserve"> oraz spełnia warunki udziału w postępowaniu</w:t>
      </w:r>
      <w:r w:rsidR="00CE3C7A" w:rsidRPr="001F0372">
        <w:t>.</w:t>
      </w:r>
    </w:p>
    <w:p w:rsidR="002972D5" w:rsidRPr="001F0372" w:rsidRDefault="002972D5" w:rsidP="00717C04">
      <w:pPr>
        <w:tabs>
          <w:tab w:val="left" w:pos="567"/>
        </w:tabs>
        <w:jc w:val="both"/>
      </w:pPr>
    </w:p>
    <w:p w:rsidR="00B24E39" w:rsidRPr="001F0372" w:rsidRDefault="00C65BA9" w:rsidP="00E547DB">
      <w:pPr>
        <w:autoSpaceDE w:val="0"/>
        <w:autoSpaceDN w:val="0"/>
        <w:adjustRightInd w:val="0"/>
        <w:ind w:left="709" w:hanging="283"/>
        <w:jc w:val="both"/>
      </w:pPr>
      <w:r w:rsidRPr="001F0372">
        <w:t>4.</w:t>
      </w:r>
      <w:r w:rsidR="002C5445" w:rsidRPr="001F0372">
        <w:t>2</w:t>
      </w:r>
      <w:r w:rsidRPr="001F0372">
        <w:t>.</w:t>
      </w:r>
      <w:r w:rsidR="00B24E39" w:rsidRPr="001F0372">
        <w:t> </w:t>
      </w:r>
      <w:r w:rsidR="002C5445" w:rsidRPr="001F0372">
        <w:t>W</w:t>
      </w:r>
      <w:r w:rsidR="00B24E39" w:rsidRPr="001F0372">
        <w:t xml:space="preserve"> celu potwierdzenia braku podstaw</w:t>
      </w:r>
      <w:r w:rsidR="00452B06" w:rsidRPr="001F0372">
        <w:t>y</w:t>
      </w:r>
      <w:r w:rsidR="00B24E39" w:rsidRPr="001F0372">
        <w:t xml:space="preserve"> do wykluczenia Wykonawcy z postępowania, o</w:t>
      </w:r>
      <w:r w:rsidR="00452B06" w:rsidRPr="001F0372">
        <w:t> której</w:t>
      </w:r>
      <w:r w:rsidR="00B24E39" w:rsidRPr="001F0372">
        <w:t xml:space="preserve"> mowa w art. 24 ust. 1 pkt 23 ustawy, Wykonawca składa, stosownie do treści art. 24 ust. 11 ustawy </w:t>
      </w:r>
      <w:r w:rsidR="00B24E39" w:rsidRPr="001F0372">
        <w:rPr>
          <w:b/>
        </w:rPr>
        <w:t>(w terminie 3 dni od dnia zamieszczenia przez Zamawiającego na stronie internetowej informacji</w:t>
      </w:r>
      <w:r w:rsidR="003C1A19" w:rsidRPr="001F0372">
        <w:rPr>
          <w:b/>
        </w:rPr>
        <w:t xml:space="preserve"> z ot</w:t>
      </w:r>
      <w:r w:rsidR="00452B06" w:rsidRPr="001F0372">
        <w:rPr>
          <w:b/>
        </w:rPr>
        <w:t>warcia ofert, tj. informacji, o </w:t>
      </w:r>
      <w:r w:rsidR="003C1A19" w:rsidRPr="001F0372">
        <w:rPr>
          <w:b/>
        </w:rPr>
        <w:t>których mowa w art. 86 ust. 5 ustawy)</w:t>
      </w:r>
      <w:r w:rsidR="00B24E39" w:rsidRPr="001F0372">
        <w:t>, oświadczenie o przynależności lub braku przynależności do tej samej grupy kapitałowej</w:t>
      </w:r>
      <w:r w:rsidR="00464C6E" w:rsidRPr="001F0372">
        <w:t>, o której mowa w art. 24 ust. 1 pkt 23 ustawy. Wraz ze złożeniem oświadczenia Wykonawca może przedstawić</w:t>
      </w:r>
      <w:r w:rsidR="00B24E39" w:rsidRPr="001F0372">
        <w:t xml:space="preserve"> </w:t>
      </w:r>
      <w:r w:rsidR="00464C6E" w:rsidRPr="001F0372">
        <w:t>dowody</w:t>
      </w:r>
      <w:r w:rsidR="00B24E39" w:rsidRPr="001F0372">
        <w:t xml:space="preserve">, że powiązania z innym Wykonawcą nie prowadzą </w:t>
      </w:r>
      <w:r w:rsidR="00E27A0C" w:rsidRPr="001F0372">
        <w:t>do zakłócenia konkurencji w </w:t>
      </w:r>
      <w:r w:rsidR="00B24E39" w:rsidRPr="001F0372">
        <w:t>postę</w:t>
      </w:r>
      <w:r w:rsidR="0064153A" w:rsidRPr="001F0372">
        <w:t>powaniu</w:t>
      </w:r>
      <w:r w:rsidR="00DA5F55" w:rsidRPr="001F0372">
        <w:t xml:space="preserve"> o udzielenie zamówienia</w:t>
      </w:r>
      <w:r w:rsidR="0064153A" w:rsidRPr="001F0372">
        <w:t>;</w:t>
      </w:r>
    </w:p>
    <w:p w:rsidR="00B07478" w:rsidRPr="001F0372" w:rsidRDefault="00F70E46" w:rsidP="00B24E39">
      <w:pPr>
        <w:autoSpaceDE w:val="0"/>
        <w:autoSpaceDN w:val="0"/>
        <w:adjustRightInd w:val="0"/>
        <w:ind w:left="709" w:hanging="283"/>
        <w:jc w:val="both"/>
      </w:pPr>
      <w:r w:rsidRPr="001F0372">
        <w:rPr>
          <w:bCs/>
        </w:rPr>
        <w:t xml:space="preserve">   </w:t>
      </w:r>
      <w:r w:rsidR="00E547DB">
        <w:rPr>
          <w:bCs/>
        </w:rPr>
        <w:t xml:space="preserve">  </w:t>
      </w:r>
      <w:r w:rsidRPr="001F0372">
        <w:rPr>
          <w:bCs/>
        </w:rPr>
        <w:t>W przypadku wspólnego ubiegania się o zamówienie przez Wykonawców, oświadczenie</w:t>
      </w:r>
      <w:r w:rsidR="009A3246" w:rsidRPr="001F0372">
        <w:rPr>
          <w:bCs/>
        </w:rPr>
        <w:t xml:space="preserve"> w zakresie </w:t>
      </w:r>
      <w:proofErr w:type="spellStart"/>
      <w:r w:rsidR="009A3246" w:rsidRPr="001F0372">
        <w:rPr>
          <w:bCs/>
        </w:rPr>
        <w:t>pkt</w:t>
      </w:r>
      <w:proofErr w:type="spellEnd"/>
      <w:r w:rsidR="009A3246" w:rsidRPr="001F0372">
        <w:rPr>
          <w:bCs/>
        </w:rPr>
        <w:t xml:space="preserve"> 4.2 </w:t>
      </w:r>
      <w:r w:rsidRPr="001F0372">
        <w:rPr>
          <w:bCs/>
        </w:rPr>
        <w:t>składa każdy z Wykonawców wspólnie ubiegających się o zamówienie.</w:t>
      </w:r>
    </w:p>
    <w:p w:rsidR="00A16332" w:rsidRPr="001F0372" w:rsidRDefault="00A16332" w:rsidP="00717C04">
      <w:pPr>
        <w:ind w:left="360" w:hanging="360"/>
        <w:jc w:val="both"/>
        <w:rPr>
          <w:b/>
        </w:rPr>
      </w:pPr>
    </w:p>
    <w:p w:rsidR="00CD126A" w:rsidRPr="001F0372" w:rsidRDefault="00B07478" w:rsidP="00E547DB">
      <w:pPr>
        <w:autoSpaceDE w:val="0"/>
        <w:autoSpaceDN w:val="0"/>
        <w:adjustRightInd w:val="0"/>
        <w:jc w:val="both"/>
        <w:rPr>
          <w:b/>
        </w:rPr>
      </w:pPr>
      <w:r w:rsidRPr="001F0372">
        <w:rPr>
          <w:b/>
          <w:u w:val="single"/>
        </w:rPr>
        <w:t xml:space="preserve"> </w:t>
      </w:r>
    </w:p>
    <w:p w:rsidR="000E39E8" w:rsidRPr="001F0372" w:rsidRDefault="000E39E8" w:rsidP="000E39E8">
      <w:pPr>
        <w:ind w:left="709" w:hanging="283"/>
        <w:jc w:val="both"/>
      </w:pPr>
      <w:r w:rsidRPr="001F0372">
        <w:rPr>
          <w:b/>
        </w:rPr>
        <w:t xml:space="preserve">4.3.Wykonawca, którego oferta zostanie </w:t>
      </w:r>
      <w:r w:rsidR="00C660A9" w:rsidRPr="001F0372">
        <w:rPr>
          <w:b/>
        </w:rPr>
        <w:t>najwyżej oceniona,</w:t>
      </w:r>
      <w:r w:rsidRPr="001F0372">
        <w:rPr>
          <w:b/>
        </w:rPr>
        <w:t xml:space="preserve"> w celu wykazania spełniania warunków udział</w:t>
      </w:r>
      <w:r w:rsidR="00172542" w:rsidRPr="001F0372">
        <w:rPr>
          <w:b/>
        </w:rPr>
        <w:t xml:space="preserve">u w postępowaniu </w:t>
      </w:r>
      <w:r w:rsidR="00172542" w:rsidRPr="0046228A">
        <w:rPr>
          <w:b/>
        </w:rPr>
        <w:t>(</w:t>
      </w:r>
      <w:proofErr w:type="spellStart"/>
      <w:r w:rsidR="00172542" w:rsidRPr="0046228A">
        <w:rPr>
          <w:b/>
        </w:rPr>
        <w:t>pkt</w:t>
      </w:r>
      <w:proofErr w:type="spellEnd"/>
      <w:r w:rsidR="00172542" w:rsidRPr="0046228A">
        <w:rPr>
          <w:b/>
        </w:rPr>
        <w:t xml:space="preserve"> 3.1.</w:t>
      </w:r>
      <w:r w:rsidR="00A14C8D" w:rsidRPr="0046228A">
        <w:rPr>
          <w:b/>
        </w:rPr>
        <w:t xml:space="preserve"> i pkt. 3.2.</w:t>
      </w:r>
      <w:r w:rsidR="00172542" w:rsidRPr="0046228A">
        <w:rPr>
          <w:b/>
        </w:rPr>
        <w:t xml:space="preserve"> </w:t>
      </w:r>
      <w:r w:rsidR="002C5445" w:rsidRPr="0046228A">
        <w:rPr>
          <w:b/>
        </w:rPr>
        <w:t>n</w:t>
      </w:r>
      <w:r w:rsidRPr="0046228A">
        <w:rPr>
          <w:b/>
        </w:rPr>
        <w:t>iniejszego rozdziału SIWZ), zostanie wezwany do przedłożenia następujących oświadczeń i dokumentów (aktualnych na dzień</w:t>
      </w:r>
      <w:r w:rsidRPr="001F0372">
        <w:rPr>
          <w:b/>
        </w:rPr>
        <w:t xml:space="preserve"> złożenia oświadczeń lub dokumentów):</w:t>
      </w:r>
    </w:p>
    <w:p w:rsidR="00DA798A" w:rsidRDefault="00DA798A" w:rsidP="00DA798A">
      <w:pPr>
        <w:autoSpaceDE w:val="0"/>
        <w:autoSpaceDN w:val="0"/>
        <w:adjustRightInd w:val="0"/>
        <w:ind w:left="426"/>
        <w:jc w:val="both"/>
      </w:pPr>
    </w:p>
    <w:p w:rsidR="00DA798A" w:rsidRDefault="00DA798A" w:rsidP="00DA798A">
      <w:pPr>
        <w:autoSpaceDE w:val="0"/>
        <w:autoSpaceDN w:val="0"/>
        <w:adjustRightInd w:val="0"/>
        <w:ind w:left="426"/>
        <w:jc w:val="both"/>
        <w:rPr>
          <w:u w:val="single"/>
        </w:rPr>
      </w:pPr>
      <w:r w:rsidRPr="00DA798A">
        <w:rPr>
          <w:u w:val="single"/>
        </w:rPr>
        <w:t xml:space="preserve">- w celu wykazania spełnienia warunku z </w:t>
      </w:r>
      <w:proofErr w:type="spellStart"/>
      <w:r w:rsidRPr="00DA798A">
        <w:rPr>
          <w:u w:val="single"/>
        </w:rPr>
        <w:t>pkt</w:t>
      </w:r>
      <w:proofErr w:type="spellEnd"/>
      <w:r w:rsidRPr="00DA798A">
        <w:rPr>
          <w:u w:val="single"/>
        </w:rPr>
        <w:t xml:space="preserve"> 3.1.1:</w:t>
      </w:r>
    </w:p>
    <w:p w:rsidR="00DA798A" w:rsidRPr="00DA798A" w:rsidRDefault="00DA798A" w:rsidP="00DA798A">
      <w:pPr>
        <w:autoSpaceDE w:val="0"/>
        <w:autoSpaceDN w:val="0"/>
        <w:adjustRightInd w:val="0"/>
        <w:ind w:left="426"/>
        <w:jc w:val="both"/>
        <w:rPr>
          <w:u w:val="single"/>
        </w:rPr>
      </w:pPr>
    </w:p>
    <w:p w:rsidR="00DA798A" w:rsidRPr="00DA798A" w:rsidRDefault="00DA798A" w:rsidP="00DA798A">
      <w:pPr>
        <w:autoSpaceDE w:val="0"/>
        <w:autoSpaceDN w:val="0"/>
        <w:adjustRightInd w:val="0"/>
        <w:ind w:left="426"/>
        <w:jc w:val="both"/>
      </w:pPr>
      <w:r>
        <w:rPr>
          <w:rFonts w:eastAsia="Arial"/>
          <w:bCs/>
        </w:rPr>
        <w:t>4.3.1.</w:t>
      </w:r>
      <w:r w:rsidRPr="00DA798A">
        <w:rPr>
          <w:rFonts w:eastAsia="Arial"/>
          <w:bCs/>
        </w:rPr>
        <w:t>licencj</w:t>
      </w:r>
      <w:r>
        <w:rPr>
          <w:rFonts w:eastAsia="Arial"/>
          <w:bCs/>
        </w:rPr>
        <w:t>i</w:t>
      </w:r>
      <w:r w:rsidRPr="00DA798A">
        <w:rPr>
          <w:rFonts w:eastAsia="Arial"/>
          <w:bCs/>
        </w:rPr>
        <w:t xml:space="preserve"> na wykonywanie transportu drogowego osób – obszar prowadzenia przewo</w:t>
      </w:r>
      <w:r>
        <w:rPr>
          <w:rFonts w:eastAsia="Arial"/>
          <w:bCs/>
        </w:rPr>
        <w:t>zu osób – Rzeczpospolita Polska,</w:t>
      </w:r>
    </w:p>
    <w:p w:rsidR="0064153A" w:rsidRPr="001F0372" w:rsidRDefault="0064153A" w:rsidP="00412623">
      <w:pPr>
        <w:autoSpaceDE w:val="0"/>
        <w:autoSpaceDN w:val="0"/>
        <w:adjustRightInd w:val="0"/>
        <w:jc w:val="both"/>
      </w:pPr>
    </w:p>
    <w:p w:rsidR="000E39E8" w:rsidRPr="0046228A" w:rsidRDefault="000E39E8" w:rsidP="000E39E8">
      <w:pPr>
        <w:tabs>
          <w:tab w:val="left" w:pos="567"/>
        </w:tabs>
        <w:ind w:left="360"/>
        <w:jc w:val="both"/>
        <w:rPr>
          <w:u w:val="single"/>
        </w:rPr>
      </w:pPr>
      <w:r w:rsidRPr="0046228A">
        <w:rPr>
          <w:u w:val="single"/>
        </w:rPr>
        <w:t>- w celu wykaza</w:t>
      </w:r>
      <w:r w:rsidR="00412623" w:rsidRPr="0046228A">
        <w:rPr>
          <w:u w:val="single"/>
        </w:rPr>
        <w:t xml:space="preserve">nia spełniania warunku z </w:t>
      </w:r>
      <w:proofErr w:type="spellStart"/>
      <w:r w:rsidR="00412623" w:rsidRPr="0046228A">
        <w:rPr>
          <w:u w:val="single"/>
        </w:rPr>
        <w:t>pkt</w:t>
      </w:r>
      <w:proofErr w:type="spellEnd"/>
      <w:r w:rsidR="00412623" w:rsidRPr="0046228A">
        <w:rPr>
          <w:u w:val="single"/>
        </w:rPr>
        <w:t xml:space="preserve"> 3.</w:t>
      </w:r>
      <w:r w:rsidR="00DA798A" w:rsidRPr="0046228A">
        <w:rPr>
          <w:u w:val="single"/>
        </w:rPr>
        <w:t>2</w:t>
      </w:r>
      <w:r w:rsidR="00B3739B" w:rsidRPr="0046228A">
        <w:rPr>
          <w:u w:val="single"/>
        </w:rPr>
        <w:t xml:space="preserve">.1 </w:t>
      </w:r>
      <w:r w:rsidRPr="0046228A">
        <w:rPr>
          <w:u w:val="single"/>
        </w:rPr>
        <w:t>:</w:t>
      </w:r>
    </w:p>
    <w:p w:rsidR="00175FE6" w:rsidRPr="0046228A" w:rsidRDefault="00175FE6" w:rsidP="000E39E8">
      <w:pPr>
        <w:tabs>
          <w:tab w:val="left" w:pos="567"/>
        </w:tabs>
        <w:ind w:left="360"/>
        <w:jc w:val="both"/>
        <w:rPr>
          <w:u w:val="single"/>
        </w:rPr>
      </w:pPr>
    </w:p>
    <w:p w:rsidR="00175FE6" w:rsidRPr="0046228A" w:rsidRDefault="00785E5F" w:rsidP="00FC6AF8">
      <w:pPr>
        <w:autoSpaceDE w:val="0"/>
        <w:autoSpaceDN w:val="0"/>
        <w:adjustRightInd w:val="0"/>
        <w:ind w:left="709" w:hanging="283"/>
        <w:jc w:val="both"/>
      </w:pPr>
      <w:r w:rsidRPr="0046228A">
        <w:t>4.3.</w:t>
      </w:r>
      <w:r w:rsidR="00DA798A" w:rsidRPr="0046228A">
        <w:t>2</w:t>
      </w:r>
      <w:r w:rsidR="00DA1705" w:rsidRPr="0046228A">
        <w:t>.</w:t>
      </w:r>
      <w:r w:rsidR="006063E9" w:rsidRPr="0046228A">
        <w:t> </w:t>
      </w:r>
      <w:r w:rsidR="00FC6AF8" w:rsidRPr="0046228A">
        <w:t xml:space="preserve">wykazu </w:t>
      </w:r>
      <w:r w:rsidR="009A0E96" w:rsidRPr="0046228A">
        <w:t>usług</w:t>
      </w:r>
      <w:r w:rsidR="00FC6AF8" w:rsidRPr="0046228A">
        <w:t xml:space="preserve"> wykonanych</w:t>
      </w:r>
      <w:r w:rsidR="009A0E96" w:rsidRPr="0046228A">
        <w:t xml:space="preserve">, a w przypadku świadczeń okresowych lub ciągłych również wykonywanych, </w:t>
      </w:r>
      <w:r w:rsidR="00FC6AF8" w:rsidRPr="0046228A">
        <w:t xml:space="preserve">w okresie ostatnich </w:t>
      </w:r>
      <w:r w:rsidR="009A0E96" w:rsidRPr="0046228A">
        <w:t>3</w:t>
      </w:r>
      <w:r w:rsidR="00FC6AF8" w:rsidRPr="0046228A">
        <w:t xml:space="preserve"> lat przed upływem terminu składania ofert, a jeżeli okres prowadzenia działalności jest krótszy – w tym okresie, wraz z podaniem ich wartości,</w:t>
      </w:r>
      <w:r w:rsidR="009A0E96" w:rsidRPr="0046228A">
        <w:t xml:space="preserve"> przedmiotu, </w:t>
      </w:r>
      <w:r w:rsidR="00FC6AF8" w:rsidRPr="0046228A">
        <w:t>dat</w:t>
      </w:r>
      <w:r w:rsidR="009A0E96" w:rsidRPr="0046228A">
        <w:t xml:space="preserve">y wykonania i podmiotu, </w:t>
      </w:r>
      <w:r w:rsidR="00FC6AF8" w:rsidRPr="0046228A">
        <w:t>na rzecz któr</w:t>
      </w:r>
      <w:r w:rsidR="009A0E96" w:rsidRPr="0046228A">
        <w:t>ego</w:t>
      </w:r>
      <w:r w:rsidR="00FC6AF8" w:rsidRPr="0046228A">
        <w:t xml:space="preserve"> </w:t>
      </w:r>
      <w:r w:rsidR="009A0E96" w:rsidRPr="0046228A">
        <w:t>usługi</w:t>
      </w:r>
      <w:r w:rsidR="00FC6AF8" w:rsidRPr="0046228A">
        <w:t xml:space="preserve"> zostały wykonane,</w:t>
      </w:r>
      <w:r w:rsidR="009A0E96" w:rsidRPr="0046228A">
        <w:t xml:space="preserve"> lub są wykonywane należycie.</w:t>
      </w:r>
      <w:r w:rsidR="00FC6AF8" w:rsidRPr="0046228A">
        <w:t xml:space="preserve"> </w:t>
      </w:r>
    </w:p>
    <w:p w:rsidR="009A0E96" w:rsidRDefault="009A0E96" w:rsidP="00FC6AF8">
      <w:pPr>
        <w:autoSpaceDE w:val="0"/>
        <w:autoSpaceDN w:val="0"/>
        <w:adjustRightInd w:val="0"/>
        <w:ind w:left="709" w:hanging="283"/>
        <w:jc w:val="both"/>
      </w:pPr>
    </w:p>
    <w:p w:rsidR="005F7DFE" w:rsidRDefault="005F7DFE" w:rsidP="00FC6AF8">
      <w:pPr>
        <w:autoSpaceDE w:val="0"/>
        <w:autoSpaceDN w:val="0"/>
        <w:adjustRightInd w:val="0"/>
        <w:ind w:left="709" w:hanging="283"/>
        <w:jc w:val="both"/>
      </w:pPr>
    </w:p>
    <w:p w:rsidR="005F7DFE" w:rsidRPr="0046228A" w:rsidRDefault="005F7DFE" w:rsidP="00FC6AF8">
      <w:pPr>
        <w:autoSpaceDE w:val="0"/>
        <w:autoSpaceDN w:val="0"/>
        <w:adjustRightInd w:val="0"/>
        <w:ind w:left="709" w:hanging="283"/>
        <w:jc w:val="both"/>
      </w:pPr>
    </w:p>
    <w:p w:rsidR="00285832" w:rsidRPr="0046228A" w:rsidRDefault="00617BDA" w:rsidP="001205B9">
      <w:pPr>
        <w:autoSpaceDE w:val="0"/>
        <w:autoSpaceDN w:val="0"/>
        <w:adjustRightInd w:val="0"/>
        <w:ind w:left="709" w:hanging="283"/>
        <w:jc w:val="both"/>
        <w:rPr>
          <w:b/>
          <w:u w:val="single"/>
        </w:rPr>
      </w:pPr>
      <w:r w:rsidRPr="0046228A">
        <w:rPr>
          <w:b/>
          <w:u w:val="single"/>
        </w:rPr>
        <w:lastRenderedPageBreak/>
        <w:t xml:space="preserve">Uwaga nr </w:t>
      </w:r>
      <w:r w:rsidR="00A14C8D" w:rsidRPr="0046228A">
        <w:rPr>
          <w:b/>
          <w:u w:val="single"/>
        </w:rPr>
        <w:t>2</w:t>
      </w:r>
      <w:r w:rsidR="00285832" w:rsidRPr="0046228A">
        <w:rPr>
          <w:b/>
          <w:u w:val="single"/>
        </w:rPr>
        <w:t>:</w:t>
      </w:r>
    </w:p>
    <w:p w:rsidR="00197DD7" w:rsidRDefault="00A0083A" w:rsidP="00FC6AF8">
      <w:pPr>
        <w:autoSpaceDE w:val="0"/>
        <w:autoSpaceDN w:val="0"/>
        <w:adjustRightInd w:val="0"/>
        <w:ind w:left="426"/>
        <w:jc w:val="both"/>
      </w:pPr>
      <w:r w:rsidRPr="001F0372">
        <w:t xml:space="preserve">Dowodami, </w:t>
      </w:r>
      <w:r w:rsidR="00285832" w:rsidRPr="001F0372">
        <w:t xml:space="preserve">o których mowa, są </w:t>
      </w:r>
      <w:r w:rsidR="00FC6AF8" w:rsidRPr="001F0372">
        <w:t>referencje bądź inne dokumenty wystawione przez podmiot, n</w:t>
      </w:r>
      <w:r w:rsidR="00A734E4">
        <w:t>a rzecz którego dostawy</w:t>
      </w:r>
      <w:r w:rsidR="00FC6AF8" w:rsidRPr="001F0372">
        <w:t xml:space="preserve"> były wykonywane, </w:t>
      </w:r>
      <w:r w:rsidR="00A734E4">
        <w:t xml:space="preserve">a w przypadku świadczeń okresowych lub ciągłych są wykonywane, </w:t>
      </w:r>
      <w:r w:rsidR="00FC6AF8" w:rsidRPr="001F0372">
        <w:t xml:space="preserve">a jeżeli z uzasadnionej przyczyny o obiektywnym charakterze wykonawca nie jest w stanie uzyskać </w:t>
      </w:r>
      <w:r w:rsidR="00A734E4">
        <w:t xml:space="preserve">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</w:p>
    <w:p w:rsidR="00A14C8D" w:rsidRDefault="00A14C8D" w:rsidP="00FC6AF8">
      <w:pPr>
        <w:autoSpaceDE w:val="0"/>
        <w:autoSpaceDN w:val="0"/>
        <w:adjustRightInd w:val="0"/>
        <w:ind w:left="426"/>
        <w:jc w:val="both"/>
      </w:pPr>
    </w:p>
    <w:p w:rsidR="00B3739B" w:rsidRPr="001F0372" w:rsidRDefault="00B3739B" w:rsidP="00B3739B">
      <w:pPr>
        <w:tabs>
          <w:tab w:val="left" w:pos="567"/>
        </w:tabs>
        <w:ind w:left="360"/>
        <w:jc w:val="both"/>
        <w:rPr>
          <w:u w:val="single"/>
        </w:rPr>
      </w:pPr>
      <w:r w:rsidRPr="001F0372">
        <w:rPr>
          <w:u w:val="single"/>
        </w:rPr>
        <w:t>- w celu wykazania spełniania warunku z pkt 3.</w:t>
      </w:r>
      <w:r w:rsidR="00A14C8D">
        <w:rPr>
          <w:u w:val="single"/>
        </w:rPr>
        <w:t>2</w:t>
      </w:r>
      <w:r w:rsidRPr="001F0372">
        <w:rPr>
          <w:u w:val="single"/>
        </w:rPr>
        <w:t>.2 :</w:t>
      </w:r>
    </w:p>
    <w:p w:rsidR="00285832" w:rsidRPr="001F0372" w:rsidRDefault="00285832" w:rsidP="001205B9">
      <w:pPr>
        <w:autoSpaceDE w:val="0"/>
        <w:autoSpaceDN w:val="0"/>
        <w:adjustRightInd w:val="0"/>
        <w:ind w:left="709" w:hanging="283"/>
        <w:jc w:val="both"/>
      </w:pPr>
    </w:p>
    <w:p w:rsidR="00197DD7" w:rsidRPr="001F0372" w:rsidRDefault="00785E5F" w:rsidP="00197DD7">
      <w:pPr>
        <w:autoSpaceDE w:val="0"/>
        <w:autoSpaceDN w:val="0"/>
        <w:adjustRightInd w:val="0"/>
        <w:ind w:left="709" w:hanging="283"/>
        <w:jc w:val="both"/>
      </w:pPr>
      <w:r w:rsidRPr="001F0372">
        <w:t>4.3.</w:t>
      </w:r>
      <w:r w:rsidR="00A14C8D">
        <w:t>3</w:t>
      </w:r>
      <w:r w:rsidR="00197DD7" w:rsidRPr="001F0372">
        <w:t xml:space="preserve">. wykazu </w:t>
      </w:r>
      <w:r w:rsidR="00993261">
        <w:t>narzędzi</w:t>
      </w:r>
      <w:r w:rsidR="00197DD7" w:rsidRPr="001F0372">
        <w:t>,</w:t>
      </w:r>
      <w:r w:rsidR="00993261">
        <w:t xml:space="preserve"> wyposażenia zakładu lub urządzeń technicznych dostępnych wykonawcy w celu wykonania zamówienia publicznego </w:t>
      </w:r>
      <w:r w:rsidR="00197DD7" w:rsidRPr="001F0372">
        <w:t>wr</w:t>
      </w:r>
      <w:r w:rsidR="00D108BF" w:rsidRPr="001F0372">
        <w:t>az z informacj</w:t>
      </w:r>
      <w:r w:rsidR="00993261">
        <w:t xml:space="preserve">ą o </w:t>
      </w:r>
      <w:r w:rsidR="00197DD7" w:rsidRPr="001F0372">
        <w:t xml:space="preserve">podstawie do dysponowania tymi </w:t>
      </w:r>
      <w:r w:rsidR="00993261">
        <w:t>zasobami</w:t>
      </w:r>
      <w:r w:rsidR="00197DD7" w:rsidRPr="001F0372">
        <w:t>.</w:t>
      </w:r>
    </w:p>
    <w:p w:rsidR="00785E5F" w:rsidRPr="001F0372" w:rsidRDefault="00785E5F" w:rsidP="00197DD7">
      <w:pPr>
        <w:autoSpaceDE w:val="0"/>
        <w:autoSpaceDN w:val="0"/>
        <w:adjustRightInd w:val="0"/>
        <w:ind w:left="709" w:hanging="283"/>
        <w:jc w:val="both"/>
      </w:pPr>
    </w:p>
    <w:p w:rsidR="00007A71" w:rsidRDefault="003C20A5" w:rsidP="004040D9">
      <w:pPr>
        <w:tabs>
          <w:tab w:val="left" w:pos="0"/>
          <w:tab w:val="left" w:pos="1276"/>
        </w:tabs>
        <w:jc w:val="both"/>
        <w:rPr>
          <w:b/>
          <w:bCs/>
          <w:u w:val="single"/>
        </w:rPr>
      </w:pPr>
      <w:r w:rsidRPr="00533A63">
        <w:rPr>
          <w:b/>
          <w:bCs/>
          <w:u w:val="single"/>
        </w:rPr>
        <w:t>Uwaga</w:t>
      </w:r>
      <w:r w:rsidR="00291036" w:rsidRPr="00533A63">
        <w:rPr>
          <w:b/>
          <w:bCs/>
          <w:u w:val="single"/>
        </w:rPr>
        <w:t xml:space="preserve"> </w:t>
      </w:r>
      <w:r w:rsidR="00737E5C" w:rsidRPr="00533A63">
        <w:rPr>
          <w:b/>
          <w:bCs/>
          <w:u w:val="single"/>
        </w:rPr>
        <w:t xml:space="preserve">nr </w:t>
      </w:r>
      <w:r w:rsidR="00A14C8D" w:rsidRPr="00533A63">
        <w:rPr>
          <w:b/>
          <w:bCs/>
          <w:u w:val="single"/>
        </w:rPr>
        <w:t>3</w:t>
      </w:r>
      <w:r w:rsidR="00493C8E" w:rsidRPr="00533A63">
        <w:rPr>
          <w:b/>
          <w:bCs/>
          <w:u w:val="single"/>
        </w:rPr>
        <w:t xml:space="preserve"> (dotycząca wszystkich oświadczeń i dokumentów)</w:t>
      </w:r>
      <w:r w:rsidR="00007A71" w:rsidRPr="00533A63">
        <w:rPr>
          <w:b/>
          <w:bCs/>
          <w:u w:val="single"/>
        </w:rPr>
        <w:t>:</w:t>
      </w:r>
    </w:p>
    <w:p w:rsidR="0046228A" w:rsidRPr="00533A63" w:rsidRDefault="0046228A" w:rsidP="004040D9">
      <w:pPr>
        <w:tabs>
          <w:tab w:val="left" w:pos="0"/>
          <w:tab w:val="left" w:pos="1276"/>
        </w:tabs>
        <w:jc w:val="both"/>
        <w:rPr>
          <w:b/>
          <w:bCs/>
          <w:u w:val="single"/>
        </w:rPr>
      </w:pPr>
    </w:p>
    <w:p w:rsidR="007E2635" w:rsidRPr="00533A63" w:rsidRDefault="003C20A5" w:rsidP="00756432">
      <w:pPr>
        <w:pStyle w:val="Akapitzlist"/>
        <w:numPr>
          <w:ilvl w:val="3"/>
          <w:numId w:val="8"/>
        </w:numPr>
        <w:tabs>
          <w:tab w:val="left" w:pos="0"/>
          <w:tab w:val="left" w:pos="1276"/>
        </w:tabs>
        <w:ind w:left="567"/>
        <w:jc w:val="both"/>
        <w:rPr>
          <w:b/>
          <w:bCs/>
        </w:rPr>
      </w:pPr>
      <w:r w:rsidRPr="00533A63">
        <w:rPr>
          <w:b/>
          <w:bCs/>
        </w:rPr>
        <w:t xml:space="preserve">Wykonawca nie jest obowiązany do złożenia oświadczeń lub dokumentów potwierdzających </w:t>
      </w:r>
      <w:r w:rsidR="00E512DB" w:rsidRPr="00533A63">
        <w:rPr>
          <w:b/>
          <w:bCs/>
        </w:rPr>
        <w:t>spełnianie warunków udziału w postępowaniu lub brak podstaw wykluczenia, jeżeli Z</w:t>
      </w:r>
      <w:r w:rsidRPr="00533A63">
        <w:rPr>
          <w:b/>
          <w:bCs/>
        </w:rPr>
        <w:t>amawiający posiada oświadczeni</w:t>
      </w:r>
      <w:r w:rsidR="00E512DB" w:rsidRPr="00533A63">
        <w:rPr>
          <w:b/>
          <w:bCs/>
        </w:rPr>
        <w:t>a lub dokumenty dotyczące tego Wykonawcy lub może je uzyskać</w:t>
      </w:r>
      <w:r w:rsidRPr="00533A63">
        <w:rPr>
          <w:b/>
          <w:bCs/>
        </w:rPr>
        <w:t xml:space="preserve"> za pomocą bezpłatnych i ogólnodostępnych baz danych, w szczególności rejestrów publicznych w rozumieniu ustawy z dnia 17 lutego 2005 r. o informatyzacji działalności podmiotów realizujących zadania publiczne (Dz. U. z 2014 r. poz</w:t>
      </w:r>
      <w:r w:rsidR="008B6A3D" w:rsidRPr="00533A63">
        <w:rPr>
          <w:b/>
          <w:bCs/>
        </w:rPr>
        <w:t>. 1114 oraz z 2016 r. poz. 352),</w:t>
      </w:r>
    </w:p>
    <w:p w:rsidR="008B6A3D" w:rsidRPr="00533A63" w:rsidRDefault="008B6A3D" w:rsidP="00756432">
      <w:pPr>
        <w:pStyle w:val="Akapitzlist"/>
        <w:numPr>
          <w:ilvl w:val="3"/>
          <w:numId w:val="8"/>
        </w:numPr>
        <w:tabs>
          <w:tab w:val="left" w:pos="0"/>
          <w:tab w:val="left" w:pos="1276"/>
        </w:tabs>
        <w:ind w:left="567"/>
        <w:jc w:val="both"/>
        <w:rPr>
          <w:b/>
          <w:bCs/>
        </w:rPr>
      </w:pPr>
      <w:r w:rsidRPr="00533A63">
        <w:rPr>
          <w:b/>
        </w:rPr>
        <w:t>w przypadku wskazania przez Wykonawcę dostępności oświadczeń lub dokumentów, w formie elektronicznej pod określonymi adresami internetowymi ogólnodostępnych i bezpłatnych baz danych, Zamawiający pobiera samodzielnie z tych baz danych wskazane przez Wykonawcę oświadczenia lub dokumenty,</w:t>
      </w:r>
    </w:p>
    <w:p w:rsidR="008B6A3D" w:rsidRPr="00533A63" w:rsidRDefault="008B6A3D" w:rsidP="00756432">
      <w:pPr>
        <w:pStyle w:val="Akapitzlist"/>
        <w:numPr>
          <w:ilvl w:val="3"/>
          <w:numId w:val="8"/>
        </w:numPr>
        <w:tabs>
          <w:tab w:val="left" w:pos="0"/>
          <w:tab w:val="left" w:pos="1276"/>
        </w:tabs>
        <w:ind w:left="567"/>
        <w:jc w:val="both"/>
        <w:rPr>
          <w:b/>
          <w:bCs/>
        </w:rPr>
      </w:pPr>
      <w:r w:rsidRPr="00533A63">
        <w:rPr>
          <w:b/>
          <w:bCs/>
        </w:rPr>
        <w:t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</w:t>
      </w:r>
    </w:p>
    <w:p w:rsidR="008B6A3D" w:rsidRPr="00533A63" w:rsidRDefault="008B6A3D" w:rsidP="009E3D17">
      <w:pPr>
        <w:pStyle w:val="Akapitzlist"/>
        <w:numPr>
          <w:ilvl w:val="3"/>
          <w:numId w:val="8"/>
        </w:numPr>
        <w:tabs>
          <w:tab w:val="left" w:pos="0"/>
          <w:tab w:val="left" w:pos="1276"/>
        </w:tabs>
        <w:ind w:left="567"/>
        <w:jc w:val="both"/>
        <w:rPr>
          <w:b/>
          <w:bCs/>
        </w:rPr>
      </w:pPr>
      <w:r w:rsidRPr="00533A63">
        <w:rPr>
          <w:b/>
        </w:rPr>
        <w:t>w przyp</w:t>
      </w:r>
      <w:r w:rsidR="00AF101C" w:rsidRPr="00533A63">
        <w:rPr>
          <w:b/>
        </w:rPr>
        <w:t>adku wskazania przez W</w:t>
      </w:r>
      <w:r w:rsidRPr="00533A63">
        <w:rPr>
          <w:b/>
        </w:rPr>
        <w:t xml:space="preserve">ykonawcę oświadczeń lub dokumentów, które znajdują się w posiadaniu Zamawiającego, w szczególności oświadczeń lub dokumentów przechowywanych przez Zamawiającego zgodnie z art. 97 ust. 1 ustawy, Zamawiający w celu potwierdzenia okoliczności, o których mowa w art. 25 ust. 1 pkt 1 i 3 ustawy (brak podstaw wykluczenia oraz spełnianie warunków udziału w postępowaniu określonych przez </w:t>
      </w:r>
      <w:r w:rsidR="009E3D17" w:rsidRPr="00533A63">
        <w:rPr>
          <w:b/>
        </w:rPr>
        <w:t xml:space="preserve"> </w:t>
      </w:r>
      <w:r w:rsidRPr="00533A63">
        <w:rPr>
          <w:b/>
        </w:rPr>
        <w:t xml:space="preserve">Zamawiającego), korzysta z posiadanych oświadczeń lub dokumentów, </w:t>
      </w:r>
      <w:r w:rsidRPr="00533A63">
        <w:rPr>
          <w:b/>
          <w:u w:val="single"/>
        </w:rPr>
        <w:t>o ile są one aktualne</w:t>
      </w:r>
      <w:r w:rsidRPr="00533A63">
        <w:rPr>
          <w:b/>
        </w:rPr>
        <w:t>.</w:t>
      </w:r>
    </w:p>
    <w:p w:rsidR="00717C04" w:rsidRDefault="00717C04" w:rsidP="00717C04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717C04" w:rsidRPr="004808F4" w:rsidRDefault="00717C04" w:rsidP="00EA3B2E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rebuchet MS" w:hAnsi="Trebuchet MS" w:cs="Arial"/>
        </w:rPr>
      </w:pPr>
    </w:p>
    <w:p w:rsidR="00211765" w:rsidRPr="00505C6B" w:rsidRDefault="00F7023E" w:rsidP="00211765">
      <w:pPr>
        <w:tabs>
          <w:tab w:val="left" w:pos="1701"/>
        </w:tabs>
        <w:ind w:left="1701" w:hanging="1701"/>
        <w:jc w:val="both"/>
        <w:rPr>
          <w:b/>
          <w:sz w:val="18"/>
          <w:szCs w:val="18"/>
        </w:rPr>
      </w:pPr>
      <w:r w:rsidRPr="00505C6B">
        <w:rPr>
          <w:b/>
          <w:sz w:val="18"/>
          <w:szCs w:val="18"/>
        </w:rPr>
        <w:t>ROZDZIAŁ XIV</w:t>
      </w:r>
      <w:r w:rsidR="00211765" w:rsidRPr="00505C6B">
        <w:rPr>
          <w:b/>
          <w:sz w:val="18"/>
          <w:szCs w:val="18"/>
        </w:rPr>
        <w:t>.</w:t>
      </w:r>
      <w:r w:rsidR="00211765" w:rsidRPr="00505C6B">
        <w:rPr>
          <w:b/>
          <w:sz w:val="18"/>
          <w:szCs w:val="18"/>
        </w:rPr>
        <w:tab/>
        <w:t xml:space="preserve">KORZYSTANIE Z ZASOBÓW INNYCH PODMIOTÓW </w:t>
      </w:r>
      <w:r w:rsidR="00E17D8B" w:rsidRPr="00505C6B">
        <w:rPr>
          <w:b/>
          <w:sz w:val="18"/>
          <w:szCs w:val="18"/>
        </w:rPr>
        <w:t>W CELU POTWIERDZENIA SPEŁNIANIA WARUNKÓW UDZIAŁU W POSTĘPOWANIU</w:t>
      </w:r>
    </w:p>
    <w:p w:rsidR="004F2D26" w:rsidRPr="004808F4" w:rsidRDefault="004F2D26" w:rsidP="0046228A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after="0" w:afterAutospacing="0" w:line="360" w:lineRule="auto"/>
        <w:ind w:left="425" w:hanging="425"/>
        <w:jc w:val="both"/>
        <w:rPr>
          <w:bCs/>
          <w:sz w:val="20"/>
          <w:szCs w:val="20"/>
        </w:rPr>
      </w:pPr>
      <w:r w:rsidRPr="004808F4">
        <w:rPr>
          <w:bCs/>
          <w:sz w:val="20"/>
          <w:szCs w:val="20"/>
        </w:rPr>
        <w:t>Wykonawca może w celu potwierdzenia spełniania warunków udziału w postępowaniu, w stosownych sytuacjach oraz w odniesieniu do konkretnego zamówienia, lub jego części, polegać na zdolnościach technicznych lub zawodowych lub sytuacji finansowej lub ekonomicznej innych podmiotów</w:t>
      </w:r>
      <w:r w:rsidR="00A97F90" w:rsidRPr="004808F4">
        <w:rPr>
          <w:bCs/>
          <w:sz w:val="20"/>
          <w:szCs w:val="20"/>
        </w:rPr>
        <w:t xml:space="preserve"> (dot. warunków udziału w postępowaniu określonych </w:t>
      </w:r>
      <w:r w:rsidR="00F7023E" w:rsidRPr="004808F4">
        <w:rPr>
          <w:bCs/>
          <w:sz w:val="20"/>
          <w:szCs w:val="20"/>
        </w:rPr>
        <w:t xml:space="preserve">przez </w:t>
      </w:r>
      <w:r w:rsidR="00F7023E" w:rsidRPr="0046228A">
        <w:rPr>
          <w:bCs/>
          <w:sz w:val="20"/>
          <w:szCs w:val="20"/>
        </w:rPr>
        <w:t>Zamawiającego w </w:t>
      </w:r>
      <w:proofErr w:type="spellStart"/>
      <w:r w:rsidR="00A97F90" w:rsidRPr="0046228A">
        <w:rPr>
          <w:bCs/>
          <w:sz w:val="20"/>
          <w:szCs w:val="20"/>
        </w:rPr>
        <w:t>pkt</w:t>
      </w:r>
      <w:proofErr w:type="spellEnd"/>
      <w:r w:rsidR="00A97F90" w:rsidRPr="0046228A">
        <w:rPr>
          <w:bCs/>
          <w:sz w:val="20"/>
          <w:szCs w:val="20"/>
        </w:rPr>
        <w:t xml:space="preserve"> 3.</w:t>
      </w:r>
      <w:r w:rsidR="00A14C8D" w:rsidRPr="0046228A">
        <w:rPr>
          <w:bCs/>
          <w:sz w:val="20"/>
          <w:szCs w:val="20"/>
        </w:rPr>
        <w:t>2</w:t>
      </w:r>
      <w:r w:rsidR="00A97F90" w:rsidRPr="0046228A">
        <w:rPr>
          <w:bCs/>
          <w:sz w:val="20"/>
          <w:szCs w:val="20"/>
        </w:rPr>
        <w:t>. rozdziału XIII SIWZ)</w:t>
      </w:r>
      <w:r w:rsidRPr="0046228A">
        <w:rPr>
          <w:bCs/>
          <w:sz w:val="20"/>
          <w:szCs w:val="20"/>
        </w:rPr>
        <w:t>, niezależnie</w:t>
      </w:r>
      <w:r w:rsidRPr="004808F4">
        <w:rPr>
          <w:bCs/>
          <w:sz w:val="20"/>
          <w:szCs w:val="20"/>
        </w:rPr>
        <w:t xml:space="preserve"> od charakteru prawnego łączących go z nim stosunków prawnych.</w:t>
      </w:r>
    </w:p>
    <w:p w:rsidR="000D4F7E" w:rsidRPr="004808F4" w:rsidRDefault="000D4F7E" w:rsidP="000D4F7E">
      <w:pPr>
        <w:pStyle w:val="NormalnyWeb"/>
        <w:spacing w:before="0" w:beforeAutospacing="0" w:after="0" w:afterAutospacing="0"/>
        <w:ind w:left="425"/>
        <w:jc w:val="both"/>
        <w:rPr>
          <w:bCs/>
          <w:sz w:val="20"/>
          <w:szCs w:val="20"/>
        </w:rPr>
      </w:pPr>
    </w:p>
    <w:p w:rsidR="0028732D" w:rsidRDefault="004F2D26" w:rsidP="0028732D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b/>
          <w:bCs/>
          <w:sz w:val="20"/>
          <w:szCs w:val="20"/>
        </w:rPr>
      </w:pPr>
      <w:r w:rsidRPr="004808F4">
        <w:rPr>
          <w:bCs/>
          <w:sz w:val="20"/>
          <w:szCs w:val="20"/>
        </w:rPr>
        <w:t>Wykonawca, który polega na zdolnościach lub sytuacji in</w:t>
      </w:r>
      <w:r w:rsidR="0002459F" w:rsidRPr="004808F4">
        <w:rPr>
          <w:bCs/>
          <w:sz w:val="20"/>
          <w:szCs w:val="20"/>
        </w:rPr>
        <w:t>nych podmiotów, musi udowodnić Z</w:t>
      </w:r>
      <w:r w:rsidRPr="004808F4">
        <w:rPr>
          <w:bCs/>
          <w:sz w:val="20"/>
          <w:szCs w:val="20"/>
        </w:rPr>
        <w:t>amawiającemu, że realizując zamówienie, będzie dysponował niezbędnymi zasobami tych podmiotów, w szczególności przedstawiając zobowiązanie tych podmiotów do oddania mu do dyspozycji niezbędnych zasobów na</w:t>
      </w:r>
      <w:r w:rsidR="0002459F" w:rsidRPr="004808F4">
        <w:rPr>
          <w:bCs/>
          <w:sz w:val="20"/>
          <w:szCs w:val="20"/>
        </w:rPr>
        <w:t xml:space="preserve"> potrzeby realizacji zamówienia </w:t>
      </w:r>
      <w:r w:rsidR="0002459F" w:rsidRPr="0028732D">
        <w:rPr>
          <w:bCs/>
          <w:sz w:val="20"/>
          <w:szCs w:val="20"/>
        </w:rPr>
        <w:t xml:space="preserve">– </w:t>
      </w:r>
      <w:r w:rsidR="0028732D" w:rsidRPr="005A2145">
        <w:rPr>
          <w:b/>
          <w:bCs/>
          <w:sz w:val="20"/>
          <w:szCs w:val="20"/>
        </w:rPr>
        <w:t>dokument ten (np. zobowiązanie) zobowiązany będzie złożyć na wezwanie Zamawiającego Wykonawca, którego oferta zostanie najwyżej oceniona (oceniona jako najkorzystniejszą).</w:t>
      </w:r>
    </w:p>
    <w:p w:rsidR="005F7DFE" w:rsidRDefault="005F7DFE" w:rsidP="005F7DFE">
      <w:pPr>
        <w:pStyle w:val="Akapitzlist"/>
        <w:rPr>
          <w:b/>
          <w:bCs/>
        </w:rPr>
      </w:pPr>
    </w:p>
    <w:p w:rsidR="005F7DFE" w:rsidRDefault="005F7DFE" w:rsidP="0046228A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</w:p>
    <w:p w:rsidR="00A31EE1" w:rsidRPr="0046228A" w:rsidRDefault="00A31EE1" w:rsidP="0046228A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  <w:r w:rsidRPr="004808F4">
        <w:rPr>
          <w:bCs/>
          <w:sz w:val="20"/>
          <w:szCs w:val="20"/>
        </w:rPr>
        <w:lastRenderedPageBreak/>
        <w:t>2.1</w:t>
      </w:r>
      <w:r w:rsidRPr="0046228A">
        <w:rPr>
          <w:bCs/>
          <w:sz w:val="20"/>
          <w:szCs w:val="20"/>
        </w:rPr>
        <w:t>.</w:t>
      </w:r>
      <w:r w:rsidRPr="0046228A">
        <w:rPr>
          <w:bCs/>
          <w:sz w:val="20"/>
          <w:szCs w:val="20"/>
        </w:rPr>
        <w:tab/>
        <w:t>Z dokumentu (np. zobowiązania), o którym mowa w pkt 2 musi wynikać w szczególności:</w:t>
      </w:r>
    </w:p>
    <w:p w:rsidR="00A31EE1" w:rsidRPr="0046228A" w:rsidRDefault="00A31EE1" w:rsidP="0046228A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0"/>
          <w:szCs w:val="20"/>
        </w:rPr>
      </w:pPr>
      <w:r w:rsidRPr="0046228A">
        <w:rPr>
          <w:bCs/>
          <w:sz w:val="20"/>
          <w:szCs w:val="20"/>
        </w:rPr>
        <w:t>- zakres dostępnych Wykonawcy zasobów innego podmiotu,</w:t>
      </w:r>
    </w:p>
    <w:p w:rsidR="00A31EE1" w:rsidRPr="0046228A" w:rsidRDefault="00A31EE1" w:rsidP="0046228A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0"/>
          <w:szCs w:val="20"/>
        </w:rPr>
      </w:pPr>
      <w:r w:rsidRPr="0046228A">
        <w:rPr>
          <w:bCs/>
          <w:sz w:val="20"/>
          <w:szCs w:val="20"/>
        </w:rPr>
        <w:t>- sposób wykorzystania zasobów innego podmiotu, przez Wykonaw</w:t>
      </w:r>
      <w:r w:rsidR="00AD0EDE" w:rsidRPr="0046228A">
        <w:rPr>
          <w:bCs/>
          <w:sz w:val="20"/>
          <w:szCs w:val="20"/>
        </w:rPr>
        <w:t xml:space="preserve">cę, przy wykonywaniu zamówienia </w:t>
      </w:r>
      <w:r w:rsidRPr="0046228A">
        <w:rPr>
          <w:bCs/>
          <w:sz w:val="20"/>
          <w:szCs w:val="20"/>
        </w:rPr>
        <w:t>publicznego,</w:t>
      </w:r>
    </w:p>
    <w:p w:rsidR="00A31EE1" w:rsidRPr="0046228A" w:rsidRDefault="00A31EE1" w:rsidP="0046228A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0"/>
          <w:szCs w:val="20"/>
        </w:rPr>
      </w:pPr>
      <w:r w:rsidRPr="0046228A">
        <w:rPr>
          <w:bCs/>
          <w:sz w:val="20"/>
          <w:szCs w:val="20"/>
        </w:rPr>
        <w:t>- zakres i okres udziału innego podmiotu przy wykonywaniu zamówienia publicznego</w:t>
      </w:r>
      <w:r w:rsidR="0085796F" w:rsidRPr="0046228A">
        <w:rPr>
          <w:bCs/>
          <w:sz w:val="20"/>
          <w:szCs w:val="20"/>
        </w:rPr>
        <w:t>,</w:t>
      </w:r>
    </w:p>
    <w:p w:rsidR="0085796F" w:rsidRPr="0046228A" w:rsidRDefault="0064774E" w:rsidP="0046228A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0"/>
          <w:szCs w:val="20"/>
        </w:rPr>
      </w:pPr>
      <w:r w:rsidRPr="0046228A">
        <w:rPr>
          <w:bCs/>
          <w:sz w:val="20"/>
          <w:szCs w:val="20"/>
        </w:rPr>
        <w:t>- </w:t>
      </w:r>
      <w:r w:rsidR="0085796F" w:rsidRPr="0046228A">
        <w:rPr>
          <w:bCs/>
          <w:sz w:val="20"/>
          <w:szCs w:val="20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1D2680" w:rsidRPr="004808F4" w:rsidRDefault="001D2680" w:rsidP="001D2680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1D2680" w:rsidRPr="0046228A" w:rsidRDefault="004F2D26" w:rsidP="001D2680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bCs/>
          <w:sz w:val="20"/>
          <w:szCs w:val="20"/>
        </w:rPr>
      </w:pPr>
      <w:r w:rsidRPr="0046228A">
        <w:rPr>
          <w:bCs/>
          <w:sz w:val="20"/>
          <w:szCs w:val="20"/>
        </w:rPr>
        <w:t>Zamawi</w:t>
      </w:r>
      <w:r w:rsidR="0002459F" w:rsidRPr="0046228A">
        <w:rPr>
          <w:bCs/>
          <w:sz w:val="20"/>
          <w:szCs w:val="20"/>
        </w:rPr>
        <w:t>ający ocenia, czy udostępniane W</w:t>
      </w:r>
      <w:r w:rsidRPr="0046228A">
        <w:rPr>
          <w:bCs/>
          <w:sz w:val="20"/>
          <w:szCs w:val="20"/>
        </w:rPr>
        <w:t>ykonawcy przez inne podmioty zdolności techniczne lub zawodowe lub ich sytuacja finansowa lub ekonomiczna</w:t>
      </w:r>
      <w:r w:rsidR="0002459F" w:rsidRPr="0046228A">
        <w:rPr>
          <w:bCs/>
          <w:sz w:val="20"/>
          <w:szCs w:val="20"/>
        </w:rPr>
        <w:t>, pozwalają na wykazanie przez W</w:t>
      </w:r>
      <w:r w:rsidRPr="0046228A">
        <w:rPr>
          <w:bCs/>
          <w:sz w:val="20"/>
          <w:szCs w:val="20"/>
        </w:rPr>
        <w:t xml:space="preserve">ykonawcę spełniania warunków udziału w postępowaniu oraz bada, czy nie zachodzą wobec tego podmiotu podstawy wykluczenia, o których mowa w art. 24 </w:t>
      </w:r>
      <w:r w:rsidR="0064774E" w:rsidRPr="0046228A">
        <w:rPr>
          <w:bCs/>
          <w:sz w:val="20"/>
          <w:szCs w:val="20"/>
        </w:rPr>
        <w:t>ust. 1 pkt 13–22</w:t>
      </w:r>
      <w:r w:rsidR="00796667" w:rsidRPr="0046228A">
        <w:rPr>
          <w:bCs/>
          <w:sz w:val="20"/>
          <w:szCs w:val="20"/>
        </w:rPr>
        <w:t>.</w:t>
      </w:r>
      <w:r w:rsidR="0064774E" w:rsidRPr="0046228A">
        <w:rPr>
          <w:bCs/>
          <w:sz w:val="20"/>
          <w:szCs w:val="20"/>
        </w:rPr>
        <w:t xml:space="preserve"> </w:t>
      </w:r>
      <w:r w:rsidR="0046228A" w:rsidRPr="0046228A">
        <w:rPr>
          <w:bCs/>
          <w:sz w:val="20"/>
          <w:szCs w:val="20"/>
        </w:rPr>
        <w:t>Us</w:t>
      </w:r>
      <w:r w:rsidR="00534DA7" w:rsidRPr="0046228A">
        <w:rPr>
          <w:bCs/>
          <w:sz w:val="20"/>
        </w:rPr>
        <w:t>tawy</w:t>
      </w:r>
      <w:r w:rsidR="0046228A" w:rsidRPr="0046228A">
        <w:rPr>
          <w:bCs/>
          <w:sz w:val="20"/>
        </w:rPr>
        <w:t>.</w:t>
      </w:r>
      <w:r w:rsidR="00534DA7" w:rsidRPr="0046228A">
        <w:rPr>
          <w:bCs/>
          <w:sz w:val="20"/>
        </w:rPr>
        <w:t xml:space="preserve"> </w:t>
      </w:r>
    </w:p>
    <w:p w:rsidR="001D2680" w:rsidRPr="0046228A" w:rsidRDefault="004F2D26" w:rsidP="00756432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b/>
          <w:bCs/>
          <w:sz w:val="20"/>
          <w:szCs w:val="20"/>
        </w:rPr>
      </w:pPr>
      <w:r w:rsidRPr="0046228A">
        <w:rPr>
          <w:b/>
          <w:bCs/>
          <w:sz w:val="20"/>
          <w:szCs w:val="20"/>
        </w:rPr>
        <w:t>W odniesieniu do warunków dotyczących wykształcenia, kwalifikacji</w:t>
      </w:r>
      <w:r w:rsidR="0002459F" w:rsidRPr="0046228A">
        <w:rPr>
          <w:b/>
          <w:bCs/>
          <w:sz w:val="20"/>
          <w:szCs w:val="20"/>
        </w:rPr>
        <w:t xml:space="preserve"> zawodowych lub doświadczenia (</w:t>
      </w:r>
      <w:proofErr w:type="spellStart"/>
      <w:r w:rsidR="0002459F" w:rsidRPr="0046228A">
        <w:rPr>
          <w:b/>
          <w:bCs/>
          <w:sz w:val="20"/>
          <w:szCs w:val="20"/>
        </w:rPr>
        <w:t>pkt</w:t>
      </w:r>
      <w:proofErr w:type="spellEnd"/>
      <w:r w:rsidR="0002459F" w:rsidRPr="0046228A">
        <w:rPr>
          <w:b/>
          <w:bCs/>
          <w:sz w:val="20"/>
          <w:szCs w:val="20"/>
        </w:rPr>
        <w:t xml:space="preserve"> 3.</w:t>
      </w:r>
      <w:r w:rsidR="00A14C8D" w:rsidRPr="0046228A">
        <w:rPr>
          <w:b/>
          <w:bCs/>
          <w:sz w:val="20"/>
          <w:szCs w:val="20"/>
        </w:rPr>
        <w:t>2</w:t>
      </w:r>
      <w:r w:rsidR="0002459F" w:rsidRPr="0046228A">
        <w:rPr>
          <w:b/>
          <w:bCs/>
          <w:sz w:val="20"/>
          <w:szCs w:val="20"/>
        </w:rPr>
        <w:t>. rozdziału XIII SIWZ), W</w:t>
      </w:r>
      <w:r w:rsidRPr="0046228A">
        <w:rPr>
          <w:b/>
          <w:bCs/>
          <w:sz w:val="20"/>
          <w:szCs w:val="20"/>
        </w:rPr>
        <w:t>ykonawcy mogą polegać na zdolnościach innych podmiotów, jeśli podmioty te zrealizują usługi, do realizacji k</w:t>
      </w:r>
      <w:r w:rsidR="00EF6F8E" w:rsidRPr="0046228A">
        <w:rPr>
          <w:b/>
          <w:bCs/>
          <w:sz w:val="20"/>
          <w:szCs w:val="20"/>
        </w:rPr>
        <w:t xml:space="preserve">tórych te zdolności są wymagane – </w:t>
      </w:r>
      <w:r w:rsidR="00EF6F8E" w:rsidRPr="0046228A">
        <w:rPr>
          <w:b/>
          <w:bCs/>
          <w:sz w:val="20"/>
          <w:szCs w:val="20"/>
          <w:u w:val="single"/>
        </w:rPr>
        <w:t>wykonanie części zamówienia w charakterze podwykonawcy.</w:t>
      </w:r>
    </w:p>
    <w:p w:rsidR="001D2680" w:rsidRPr="004808F4" w:rsidRDefault="001D2680" w:rsidP="001D2680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4F2D26" w:rsidRPr="004808F4" w:rsidRDefault="004F2D26" w:rsidP="00756432">
      <w:pPr>
        <w:pStyle w:val="NormalnyWeb"/>
        <w:numPr>
          <w:ilvl w:val="1"/>
          <w:numId w:val="37"/>
        </w:numPr>
        <w:tabs>
          <w:tab w:val="clear" w:pos="1800"/>
          <w:tab w:val="num" w:pos="426"/>
        </w:tabs>
        <w:spacing w:before="0" w:beforeAutospacing="0" w:after="0" w:afterAutospacing="0"/>
        <w:ind w:left="425" w:hanging="425"/>
        <w:jc w:val="both"/>
        <w:rPr>
          <w:bCs/>
          <w:sz w:val="20"/>
          <w:szCs w:val="20"/>
        </w:rPr>
      </w:pPr>
      <w:r w:rsidRPr="004808F4">
        <w:rPr>
          <w:bCs/>
          <w:sz w:val="20"/>
          <w:szCs w:val="20"/>
        </w:rPr>
        <w:t>Jeżeli zdolności techniczne lub zawodowe lub sytuacja ekonomiczna lub finan</w:t>
      </w:r>
      <w:r w:rsidR="00EF6F8E" w:rsidRPr="004808F4">
        <w:rPr>
          <w:bCs/>
          <w:sz w:val="20"/>
          <w:szCs w:val="20"/>
        </w:rPr>
        <w:t>sowa, podmiotu, o </w:t>
      </w:r>
      <w:r w:rsidRPr="004808F4">
        <w:rPr>
          <w:bCs/>
          <w:sz w:val="20"/>
          <w:szCs w:val="20"/>
        </w:rPr>
        <w:t>którym mowa powyżej, nie</w:t>
      </w:r>
      <w:r w:rsidR="00EF6F8E" w:rsidRPr="004808F4">
        <w:rPr>
          <w:bCs/>
          <w:sz w:val="20"/>
          <w:szCs w:val="20"/>
        </w:rPr>
        <w:t xml:space="preserve"> potwierdzają spełnienia przez Wykonawcę warunków udziału w </w:t>
      </w:r>
      <w:r w:rsidRPr="004808F4">
        <w:rPr>
          <w:bCs/>
          <w:sz w:val="20"/>
          <w:szCs w:val="20"/>
        </w:rPr>
        <w:t>postępowaniu lub zachodzą wobec tych p</w:t>
      </w:r>
      <w:r w:rsidR="00EF6F8E" w:rsidRPr="004808F4">
        <w:rPr>
          <w:bCs/>
          <w:sz w:val="20"/>
          <w:szCs w:val="20"/>
        </w:rPr>
        <w:t>odmiotów podstawy wykluczenia, Zamawiający żąda, aby W</w:t>
      </w:r>
      <w:r w:rsidRPr="004808F4">
        <w:rPr>
          <w:bCs/>
          <w:sz w:val="20"/>
          <w:szCs w:val="20"/>
        </w:rPr>
        <w:t>ykonaw</w:t>
      </w:r>
      <w:r w:rsidR="00EF6F8E" w:rsidRPr="004808F4">
        <w:rPr>
          <w:bCs/>
          <w:sz w:val="20"/>
          <w:szCs w:val="20"/>
        </w:rPr>
        <w:t>ca w terminie określonym przez Z</w:t>
      </w:r>
      <w:r w:rsidRPr="004808F4">
        <w:rPr>
          <w:bCs/>
          <w:sz w:val="20"/>
          <w:szCs w:val="20"/>
        </w:rPr>
        <w:t>amawiającego:</w:t>
      </w:r>
    </w:p>
    <w:p w:rsidR="0035252F" w:rsidRPr="004808F4" w:rsidRDefault="0035252F" w:rsidP="0002459F">
      <w:pPr>
        <w:pStyle w:val="NormalnyWeb"/>
        <w:spacing w:before="0" w:beforeAutospacing="0" w:after="0" w:afterAutospacing="0"/>
        <w:ind w:left="1134" w:hanging="283"/>
        <w:jc w:val="both"/>
        <w:rPr>
          <w:bCs/>
          <w:sz w:val="20"/>
          <w:szCs w:val="20"/>
        </w:rPr>
      </w:pPr>
    </w:p>
    <w:p w:rsidR="004F2D26" w:rsidRPr="004808F4" w:rsidRDefault="004F2D26" w:rsidP="0002459F">
      <w:pPr>
        <w:pStyle w:val="NormalnyWeb"/>
        <w:spacing w:before="0" w:beforeAutospacing="0" w:after="0" w:afterAutospacing="0"/>
        <w:ind w:left="1134" w:hanging="283"/>
        <w:jc w:val="both"/>
        <w:rPr>
          <w:sz w:val="20"/>
          <w:szCs w:val="20"/>
        </w:rPr>
      </w:pPr>
      <w:r w:rsidRPr="004808F4">
        <w:rPr>
          <w:bCs/>
          <w:sz w:val="20"/>
          <w:szCs w:val="20"/>
        </w:rPr>
        <w:t xml:space="preserve">1) </w:t>
      </w:r>
      <w:r w:rsidR="0046228A">
        <w:rPr>
          <w:bCs/>
          <w:sz w:val="20"/>
          <w:szCs w:val="20"/>
        </w:rPr>
        <w:t xml:space="preserve"> </w:t>
      </w:r>
      <w:r w:rsidRPr="004808F4">
        <w:rPr>
          <w:bCs/>
          <w:sz w:val="20"/>
          <w:szCs w:val="20"/>
        </w:rPr>
        <w:t>zastąpił ten podmiot innym podmiotem lub podmiotami lub</w:t>
      </w:r>
    </w:p>
    <w:p w:rsidR="004F2D26" w:rsidRPr="0046228A" w:rsidRDefault="004F2D26" w:rsidP="0002459F">
      <w:pPr>
        <w:pStyle w:val="NormalnyWeb"/>
        <w:spacing w:before="0" w:beforeAutospacing="0" w:after="0" w:afterAutospacing="0"/>
        <w:ind w:left="1134" w:hanging="283"/>
        <w:jc w:val="both"/>
        <w:rPr>
          <w:bCs/>
          <w:sz w:val="20"/>
          <w:szCs w:val="20"/>
        </w:rPr>
      </w:pPr>
      <w:r w:rsidRPr="004808F4">
        <w:rPr>
          <w:bCs/>
          <w:sz w:val="20"/>
          <w:szCs w:val="20"/>
        </w:rPr>
        <w:t xml:space="preserve">2) </w:t>
      </w:r>
      <w:r w:rsidR="0046228A">
        <w:rPr>
          <w:bCs/>
          <w:sz w:val="20"/>
          <w:szCs w:val="20"/>
        </w:rPr>
        <w:t xml:space="preserve"> </w:t>
      </w:r>
      <w:r w:rsidRPr="004808F4">
        <w:rPr>
          <w:bCs/>
          <w:sz w:val="20"/>
          <w:szCs w:val="20"/>
        </w:rPr>
        <w:t>zobowiązał się do osobistego wykonania odpowiedniej części zamówienia, jeżeli wykaże zdolności techniczne lub zawodowe lub sytuację finansową lub ek</w:t>
      </w:r>
      <w:r w:rsidR="00EF6F8E" w:rsidRPr="004808F4">
        <w:rPr>
          <w:bCs/>
          <w:sz w:val="20"/>
          <w:szCs w:val="20"/>
        </w:rPr>
        <w:t xml:space="preserve">onomiczną, o których </w:t>
      </w:r>
      <w:r w:rsidR="00EF6F8E" w:rsidRPr="0046228A">
        <w:rPr>
          <w:bCs/>
          <w:sz w:val="20"/>
          <w:szCs w:val="20"/>
        </w:rPr>
        <w:t>mowa w pkt 1 niniejszego rozdziału.</w:t>
      </w:r>
    </w:p>
    <w:p w:rsidR="00974365" w:rsidRPr="004808F4" w:rsidRDefault="00974365" w:rsidP="0002459F">
      <w:pPr>
        <w:pStyle w:val="NormalnyWeb"/>
        <w:spacing w:before="0" w:beforeAutospacing="0" w:after="0" w:afterAutospacing="0"/>
        <w:ind w:left="1134" w:hanging="283"/>
        <w:jc w:val="both"/>
        <w:rPr>
          <w:sz w:val="20"/>
          <w:szCs w:val="20"/>
        </w:rPr>
      </w:pPr>
    </w:p>
    <w:p w:rsidR="004F2D26" w:rsidRPr="0046228A" w:rsidRDefault="00974365" w:rsidP="00756432">
      <w:pPr>
        <w:pStyle w:val="Akapitzlist"/>
        <w:numPr>
          <w:ilvl w:val="1"/>
          <w:numId w:val="37"/>
        </w:numPr>
        <w:tabs>
          <w:tab w:val="clear" w:pos="1800"/>
          <w:tab w:val="num" w:pos="426"/>
          <w:tab w:val="left" w:pos="567"/>
        </w:tabs>
        <w:ind w:left="426" w:hanging="426"/>
        <w:jc w:val="both"/>
      </w:pPr>
      <w:r w:rsidRPr="004808F4">
        <w:t>Jeżeli Wykonawca wykazując spełnianie warunków udziału w postępowaniu,</w:t>
      </w:r>
      <w:r w:rsidR="004F2D26" w:rsidRPr="004808F4">
        <w:t xml:space="preserve"> </w:t>
      </w:r>
      <w:r w:rsidRPr="004808F4">
        <w:t xml:space="preserve">określonych przez </w:t>
      </w:r>
      <w:r w:rsidRPr="0046228A">
        <w:t xml:space="preserve">Zamawiającego w </w:t>
      </w:r>
      <w:proofErr w:type="spellStart"/>
      <w:r w:rsidRPr="0046228A">
        <w:t>pkt</w:t>
      </w:r>
      <w:proofErr w:type="spellEnd"/>
      <w:r w:rsidRPr="0046228A">
        <w:t xml:space="preserve"> 3.</w:t>
      </w:r>
      <w:r w:rsidR="00A14C8D" w:rsidRPr="0046228A">
        <w:t>2</w:t>
      </w:r>
      <w:r w:rsidRPr="0046228A">
        <w:t>. rozdziału XIII SIWZ</w:t>
      </w:r>
      <w:r w:rsidR="004F2D26" w:rsidRPr="0046228A">
        <w:t xml:space="preserve">, polega na </w:t>
      </w:r>
      <w:r w:rsidRPr="0046228A">
        <w:t>zdolnościach</w:t>
      </w:r>
      <w:r w:rsidR="004F2D26" w:rsidRPr="0046228A">
        <w:t xml:space="preserve"> </w:t>
      </w:r>
      <w:r w:rsidR="00A56F27" w:rsidRPr="0046228A">
        <w:t xml:space="preserve">lub sytuacji </w:t>
      </w:r>
      <w:r w:rsidR="004F2D26" w:rsidRPr="0046228A">
        <w:t xml:space="preserve">innych podmiotów, na zasadach określonych powyżej, </w:t>
      </w:r>
      <w:r w:rsidR="0064774E" w:rsidRPr="0046228A">
        <w:t>zamieszcza informacje o tych podmiotach w oświadczeniu, o którym mowa w art. 25a ust. 1 ustawy (pkt 4.1. rozdziału</w:t>
      </w:r>
      <w:r w:rsidR="000C18EA" w:rsidRPr="0046228A">
        <w:t xml:space="preserve"> XIII</w:t>
      </w:r>
      <w:r w:rsidR="0064774E" w:rsidRPr="0046228A">
        <w:t xml:space="preserve"> SIWZ)</w:t>
      </w:r>
      <w:r w:rsidRPr="0046228A">
        <w:t>.</w:t>
      </w:r>
    </w:p>
    <w:p w:rsidR="000D5CD8" w:rsidRPr="004808F4" w:rsidRDefault="000D5CD8" w:rsidP="000D5CD8">
      <w:pPr>
        <w:pStyle w:val="Akapitzlist"/>
        <w:tabs>
          <w:tab w:val="left" w:pos="567"/>
        </w:tabs>
        <w:ind w:left="426"/>
        <w:jc w:val="both"/>
      </w:pPr>
    </w:p>
    <w:p w:rsidR="000D5CD8" w:rsidRPr="004808F4" w:rsidRDefault="000D5CD8" w:rsidP="00756432">
      <w:pPr>
        <w:pStyle w:val="Akapitzlist"/>
        <w:numPr>
          <w:ilvl w:val="1"/>
          <w:numId w:val="37"/>
        </w:numPr>
        <w:tabs>
          <w:tab w:val="clear" w:pos="1800"/>
          <w:tab w:val="num" w:pos="426"/>
          <w:tab w:val="left" w:pos="567"/>
        </w:tabs>
        <w:ind w:left="426" w:hanging="426"/>
        <w:jc w:val="both"/>
      </w:pPr>
      <w:r w:rsidRPr="004808F4">
        <w:t xml:space="preserve">Wykonawca, którego oferta zostanie najwyżej oceniona, na wezwanie Zamawiającego zobowiązany będzie złożyć </w:t>
      </w:r>
      <w:r w:rsidR="00760A13" w:rsidRPr="004808F4">
        <w:t xml:space="preserve">oświadczenia i dokumenty </w:t>
      </w:r>
      <w:r w:rsidR="00E276F9" w:rsidRPr="004808F4">
        <w:t>podmiotu, na zdolności</w:t>
      </w:r>
      <w:r w:rsidR="00DE7C8A" w:rsidRPr="004808F4">
        <w:t xml:space="preserve"> lub sytuację</w:t>
      </w:r>
      <w:r w:rsidR="00E276F9" w:rsidRPr="004808F4">
        <w:t xml:space="preserve"> którego Wykonawca powoływał się w celu wykazani</w:t>
      </w:r>
      <w:r w:rsidR="00DE7C8A" w:rsidRPr="004808F4">
        <w:t>a spełniania warunków udziału w </w:t>
      </w:r>
      <w:r w:rsidR="00E276F9" w:rsidRPr="004808F4">
        <w:t>postępowaniu, potwierdzając</w:t>
      </w:r>
      <w:r w:rsidR="00DE7C8A" w:rsidRPr="004808F4">
        <w:t>e spełnianie warunków udziału w </w:t>
      </w:r>
      <w:r w:rsidR="00E276F9" w:rsidRPr="004808F4">
        <w:t>postępowaniu w zakresie zdolności</w:t>
      </w:r>
      <w:r w:rsidR="00DE7C8A" w:rsidRPr="004808F4">
        <w:t xml:space="preserve"> lub sytuacji</w:t>
      </w:r>
      <w:r w:rsidR="00E276F9" w:rsidRPr="004808F4">
        <w:t xml:space="preserve">, na których </w:t>
      </w:r>
      <w:r w:rsidR="00062CF5" w:rsidRPr="004808F4">
        <w:t xml:space="preserve">Wykonawca </w:t>
      </w:r>
      <w:r w:rsidR="00E276F9" w:rsidRPr="004808F4">
        <w:t>polegał w celu wyk</w:t>
      </w:r>
      <w:r w:rsidR="00CD126A" w:rsidRPr="004808F4">
        <w:t xml:space="preserve">azania spełniania tych warunków (dokumenty wskazane w </w:t>
      </w:r>
      <w:proofErr w:type="spellStart"/>
      <w:r w:rsidR="00CD126A" w:rsidRPr="004808F4">
        <w:t>pkt</w:t>
      </w:r>
      <w:proofErr w:type="spellEnd"/>
      <w:r w:rsidR="00CD126A" w:rsidRPr="004808F4">
        <w:t xml:space="preserve"> 4.3.</w:t>
      </w:r>
      <w:r w:rsidR="00257D76">
        <w:t>2</w:t>
      </w:r>
      <w:r w:rsidR="00CD126A" w:rsidRPr="004808F4">
        <w:t xml:space="preserve"> – 4.3.</w:t>
      </w:r>
      <w:r w:rsidR="00A14C8D">
        <w:t>3</w:t>
      </w:r>
      <w:r w:rsidR="00CD126A" w:rsidRPr="004808F4">
        <w:t>. rozdziału XIII SIWZ).</w:t>
      </w:r>
    </w:p>
    <w:p w:rsidR="00211765" w:rsidRDefault="00211765" w:rsidP="00A16332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</w:p>
    <w:p w:rsidR="00D108BF" w:rsidRDefault="00D108BF" w:rsidP="00A16332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</w:p>
    <w:p w:rsidR="00143414" w:rsidRPr="00505C6B" w:rsidRDefault="00143414" w:rsidP="00143414">
      <w:pPr>
        <w:tabs>
          <w:tab w:val="left" w:pos="1701"/>
        </w:tabs>
        <w:ind w:left="1701" w:right="-114" w:hanging="1701"/>
        <w:jc w:val="both"/>
        <w:rPr>
          <w:b/>
          <w:sz w:val="18"/>
          <w:szCs w:val="18"/>
        </w:rPr>
      </w:pPr>
      <w:r w:rsidRPr="00505C6B">
        <w:rPr>
          <w:b/>
          <w:sz w:val="18"/>
          <w:szCs w:val="18"/>
        </w:rPr>
        <w:t>ROZDZIAŁ XV.</w:t>
      </w:r>
      <w:r w:rsidRPr="00505C6B">
        <w:rPr>
          <w:b/>
          <w:sz w:val="18"/>
          <w:szCs w:val="18"/>
        </w:rPr>
        <w:tab/>
      </w:r>
      <w:r w:rsidR="00A6210A" w:rsidRPr="00505C6B">
        <w:rPr>
          <w:b/>
          <w:sz w:val="18"/>
          <w:szCs w:val="18"/>
        </w:rPr>
        <w:t>PROCEDURA SANACYJNA - SAMOOCZYSZCZENIE</w:t>
      </w:r>
    </w:p>
    <w:p w:rsidR="00D108BF" w:rsidRPr="00095202" w:rsidRDefault="00D108BF" w:rsidP="00143414">
      <w:pPr>
        <w:tabs>
          <w:tab w:val="left" w:pos="1701"/>
        </w:tabs>
        <w:ind w:left="1701" w:right="-114" w:hanging="1701"/>
        <w:jc w:val="both"/>
        <w:rPr>
          <w:b/>
        </w:rPr>
      </w:pPr>
    </w:p>
    <w:p w:rsidR="00143414" w:rsidRPr="00095202" w:rsidRDefault="00143414" w:rsidP="00756432">
      <w:pPr>
        <w:pStyle w:val="Akapitzlist"/>
        <w:numPr>
          <w:ilvl w:val="2"/>
          <w:numId w:val="37"/>
        </w:numPr>
        <w:tabs>
          <w:tab w:val="clear" w:pos="2520"/>
          <w:tab w:val="num" w:pos="426"/>
        </w:tabs>
        <w:ind w:left="426" w:right="-114" w:hanging="426"/>
        <w:jc w:val="both"/>
      </w:pPr>
      <w:r w:rsidRPr="00095202">
        <w:rPr>
          <w:color w:val="000000"/>
        </w:rPr>
        <w:t xml:space="preserve">Wykonawca, który podlega wykluczeniu na podstawie </w:t>
      </w:r>
      <w:r w:rsidR="00EF5099" w:rsidRPr="00095202">
        <w:rPr>
          <w:color w:val="000000"/>
        </w:rPr>
        <w:t xml:space="preserve">art. 24 </w:t>
      </w:r>
      <w:r w:rsidRPr="00095202">
        <w:rPr>
          <w:color w:val="000000"/>
        </w:rPr>
        <w:t xml:space="preserve">ust. 1 pkt 13 i 14 oraz 16-20, może przedstawić dowody na to, że podjęte </w:t>
      </w:r>
      <w:r w:rsidRPr="00095202">
        <w:rPr>
          <w:color w:val="000000"/>
          <w:spacing w:val="-1"/>
        </w:rPr>
        <w:t xml:space="preserve">przez niego środki są wystarczające do wykazania jego rzetelności, w szczególności udowodnić naprawienie szkody wyrządzonej przestępstwem </w:t>
      </w:r>
      <w:r w:rsidRPr="00095202">
        <w:rPr>
          <w:color w:val="000000"/>
        </w:rPr>
        <w:t xml:space="preserve">lub przestępstwem skarbowym, zadośćuczynienie </w:t>
      </w:r>
      <w:r w:rsidRPr="00095202">
        <w:rPr>
          <w:bCs/>
          <w:color w:val="000000"/>
        </w:rPr>
        <w:t xml:space="preserve">pieniężne </w:t>
      </w:r>
      <w:r w:rsidRPr="00095202">
        <w:rPr>
          <w:color w:val="000000"/>
        </w:rPr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</w:t>
      </w:r>
      <w:r w:rsidRPr="00095202">
        <w:rPr>
          <w:color w:val="000000"/>
          <w:spacing w:val="-2"/>
        </w:rPr>
        <w:t>przestępstwom</w:t>
      </w:r>
      <w:r w:rsidRPr="00095202">
        <w:rPr>
          <w:color w:val="000000"/>
        </w:rPr>
        <w:t xml:space="preserve"> </w:t>
      </w:r>
      <w:r w:rsidRPr="00095202">
        <w:rPr>
          <w:color w:val="000000"/>
          <w:spacing w:val="-2"/>
        </w:rPr>
        <w:t>skarbowym</w:t>
      </w:r>
      <w:r w:rsidRPr="00095202">
        <w:rPr>
          <w:color w:val="000000"/>
        </w:rPr>
        <w:t xml:space="preserve"> </w:t>
      </w:r>
      <w:r w:rsidRPr="00095202">
        <w:rPr>
          <w:color w:val="000000"/>
          <w:spacing w:val="-2"/>
        </w:rPr>
        <w:t>lub</w:t>
      </w:r>
      <w:r w:rsidRPr="00095202">
        <w:rPr>
          <w:color w:val="000000"/>
        </w:rPr>
        <w:t xml:space="preserve"> </w:t>
      </w:r>
      <w:r w:rsidRPr="00095202">
        <w:rPr>
          <w:color w:val="000000"/>
          <w:spacing w:val="-2"/>
        </w:rPr>
        <w:t>nieprawidłowemu</w:t>
      </w:r>
      <w:r w:rsidRPr="00095202">
        <w:rPr>
          <w:color w:val="000000"/>
        </w:rPr>
        <w:t xml:space="preserve"> </w:t>
      </w:r>
      <w:r w:rsidRPr="00095202">
        <w:rPr>
          <w:color w:val="000000"/>
          <w:spacing w:val="-2"/>
        </w:rPr>
        <w:t xml:space="preserve">postępowaniu </w:t>
      </w:r>
      <w:r w:rsidR="007677FF" w:rsidRPr="00095202">
        <w:rPr>
          <w:color w:val="000000"/>
        </w:rPr>
        <w:t>W</w:t>
      </w:r>
      <w:r w:rsidRPr="00095202">
        <w:rPr>
          <w:color w:val="000000"/>
        </w:rPr>
        <w:t xml:space="preserve">ykonawcy. Przepisu </w:t>
      </w:r>
      <w:r w:rsidRPr="00095202">
        <w:rPr>
          <w:bCs/>
          <w:color w:val="000000"/>
        </w:rPr>
        <w:t xml:space="preserve">zdania pierwszego </w:t>
      </w:r>
      <w:r w:rsidR="007677FF" w:rsidRPr="00095202">
        <w:rPr>
          <w:color w:val="000000"/>
        </w:rPr>
        <w:t>nie stosuje się, jeżeli wobec W</w:t>
      </w:r>
      <w:r w:rsidRPr="00095202">
        <w:rPr>
          <w:color w:val="000000"/>
        </w:rPr>
        <w:t>ykonawcy, będącego podmiotem zbiorowym, orzeczono prawomocnym wyrokiem sądu zakaz ubiegania się o udzielenie zamówienia oraz nie upłynął określony w tym wyroku okres obowiązywania tego zakazu.</w:t>
      </w:r>
    </w:p>
    <w:p w:rsidR="00143414" w:rsidRPr="00095202" w:rsidRDefault="00143414" w:rsidP="00143414">
      <w:pPr>
        <w:pStyle w:val="Akapitzlist"/>
        <w:ind w:left="426" w:right="-114"/>
        <w:jc w:val="both"/>
      </w:pPr>
    </w:p>
    <w:p w:rsidR="00143414" w:rsidRPr="00095202" w:rsidRDefault="00143414" w:rsidP="00756432">
      <w:pPr>
        <w:pStyle w:val="Akapitzlist"/>
        <w:numPr>
          <w:ilvl w:val="2"/>
          <w:numId w:val="37"/>
        </w:numPr>
        <w:tabs>
          <w:tab w:val="clear" w:pos="2520"/>
          <w:tab w:val="num" w:pos="426"/>
        </w:tabs>
        <w:ind w:left="426" w:right="-114" w:hanging="426"/>
        <w:jc w:val="both"/>
      </w:pPr>
      <w:r w:rsidRPr="00095202">
        <w:lastRenderedPageBreak/>
        <w:t xml:space="preserve">W celu skorzystania z instytucji „samooczyszczenia”, Wykonawca zobowiązany jest do </w:t>
      </w:r>
      <w:r w:rsidR="00B10332" w:rsidRPr="00095202">
        <w:t>złożenia wraz z ofertą stosownego oświadczenia</w:t>
      </w:r>
      <w:r w:rsidR="00B3739B" w:rsidRPr="00095202">
        <w:t xml:space="preserve"> (załącznik nr 2 do SIWZ)</w:t>
      </w:r>
      <w:r w:rsidRPr="00095202">
        <w:t>, a na</w:t>
      </w:r>
      <w:r w:rsidR="00682A0D" w:rsidRPr="00095202">
        <w:t>stępnie zgodnie z art. 26 ust. 2</w:t>
      </w:r>
      <w:r w:rsidRPr="00095202">
        <w:t xml:space="preserve"> ustawy do złożenia dowodów.</w:t>
      </w:r>
    </w:p>
    <w:p w:rsidR="00143414" w:rsidRPr="00095202" w:rsidRDefault="00143414" w:rsidP="00143414">
      <w:pPr>
        <w:pStyle w:val="Akapitzlist"/>
        <w:ind w:left="426" w:right="-114"/>
        <w:jc w:val="both"/>
      </w:pPr>
    </w:p>
    <w:p w:rsidR="00143414" w:rsidRPr="00095202" w:rsidRDefault="00143414" w:rsidP="00756432">
      <w:pPr>
        <w:pStyle w:val="Akapitzlist"/>
        <w:numPr>
          <w:ilvl w:val="2"/>
          <w:numId w:val="37"/>
        </w:numPr>
        <w:tabs>
          <w:tab w:val="clear" w:pos="2520"/>
          <w:tab w:val="num" w:pos="426"/>
        </w:tabs>
        <w:ind w:left="426" w:right="-114" w:hanging="426"/>
        <w:jc w:val="both"/>
      </w:pPr>
      <w:r w:rsidRPr="00095202">
        <w:rPr>
          <w:color w:val="000000"/>
        </w:rPr>
        <w:t>Wykonawca nie podlega wykluczeniu, jeżeli Zamawiający, uwzględniając wagę i szczególne okoliczności czynu Wykonawcy, uzna za wystarczające dowody</w:t>
      </w:r>
      <w:r w:rsidR="000E50E3" w:rsidRPr="00095202">
        <w:rPr>
          <w:color w:val="000000"/>
        </w:rPr>
        <w:t>, o których mowa w pkt 1</w:t>
      </w:r>
      <w:r w:rsidR="00A81F9A" w:rsidRPr="00095202">
        <w:rPr>
          <w:color w:val="000000"/>
        </w:rPr>
        <w:t>.</w:t>
      </w:r>
    </w:p>
    <w:p w:rsidR="00143414" w:rsidRDefault="00143414" w:rsidP="00A16332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</w:p>
    <w:p w:rsidR="00211765" w:rsidRDefault="00211765" w:rsidP="00A16332">
      <w:pPr>
        <w:tabs>
          <w:tab w:val="left" w:pos="1701"/>
        </w:tabs>
        <w:ind w:left="1701" w:right="-114" w:hanging="1701"/>
        <w:jc w:val="both"/>
        <w:rPr>
          <w:rFonts w:ascii="Trebuchet MS" w:hAnsi="Trebuchet MS" w:cs="Arial"/>
          <w:b/>
        </w:rPr>
      </w:pPr>
    </w:p>
    <w:p w:rsidR="00A16332" w:rsidRPr="00505C6B" w:rsidRDefault="00543542" w:rsidP="00A16332">
      <w:pPr>
        <w:tabs>
          <w:tab w:val="left" w:pos="1701"/>
        </w:tabs>
        <w:ind w:left="1701" w:right="-114" w:hanging="1701"/>
        <w:jc w:val="both"/>
        <w:rPr>
          <w:b/>
          <w:sz w:val="18"/>
          <w:szCs w:val="18"/>
        </w:rPr>
      </w:pPr>
      <w:r w:rsidRPr="00505C6B">
        <w:rPr>
          <w:b/>
          <w:sz w:val="18"/>
          <w:szCs w:val="18"/>
        </w:rPr>
        <w:t>ROZDZIAŁ XV</w:t>
      </w:r>
      <w:r w:rsidR="00143414" w:rsidRPr="00505C6B">
        <w:rPr>
          <w:b/>
          <w:sz w:val="18"/>
          <w:szCs w:val="18"/>
        </w:rPr>
        <w:t>I</w:t>
      </w:r>
      <w:r w:rsidR="00A16332" w:rsidRPr="00505C6B">
        <w:rPr>
          <w:b/>
          <w:sz w:val="18"/>
          <w:szCs w:val="18"/>
        </w:rPr>
        <w:t>.</w:t>
      </w:r>
      <w:r w:rsidR="00A16332" w:rsidRPr="00505C6B">
        <w:rPr>
          <w:b/>
          <w:sz w:val="18"/>
          <w:szCs w:val="18"/>
        </w:rPr>
        <w:tab/>
        <w:t>INFORMACJA O SPOSOBIE POROZUMIEWANIA SIĘ ZAMAWIAJĄCEGO Z WYKONAWCAMI</w:t>
      </w:r>
      <w:r w:rsidRPr="00505C6B">
        <w:rPr>
          <w:b/>
          <w:sz w:val="18"/>
          <w:szCs w:val="18"/>
        </w:rPr>
        <w:t xml:space="preserve"> ORAZ PRZEKAZYWANIA DOKUMENTÓW</w:t>
      </w:r>
    </w:p>
    <w:p w:rsidR="006B4CFA" w:rsidRPr="003F26D5" w:rsidRDefault="006B4CFA" w:rsidP="00A50C73">
      <w:pPr>
        <w:jc w:val="both"/>
        <w:rPr>
          <w:rFonts w:ascii="Trebuchet MS" w:hAnsi="Trebuchet MS" w:cs="Arial"/>
          <w:b/>
        </w:rPr>
      </w:pPr>
    </w:p>
    <w:p w:rsidR="00095202" w:rsidRDefault="00095202" w:rsidP="00095202">
      <w:pPr>
        <w:ind w:left="426"/>
        <w:jc w:val="both"/>
        <w:rPr>
          <w:rFonts w:ascii="Trebuchet MS" w:hAnsi="Trebuchet MS" w:cs="Arial"/>
        </w:rPr>
      </w:pPr>
    </w:p>
    <w:p w:rsidR="00697269" w:rsidRPr="00913F25" w:rsidRDefault="00460668" w:rsidP="00756432">
      <w:pPr>
        <w:numPr>
          <w:ilvl w:val="1"/>
          <w:numId w:val="14"/>
        </w:numPr>
        <w:tabs>
          <w:tab w:val="clear" w:pos="567"/>
        </w:tabs>
        <w:ind w:left="426" w:hanging="426"/>
        <w:jc w:val="both"/>
      </w:pPr>
      <w:r w:rsidRPr="00913F25">
        <w:t xml:space="preserve">Z zastrzeżeniem postanowień zawartych w </w:t>
      </w:r>
      <w:proofErr w:type="spellStart"/>
      <w:r w:rsidRPr="00913F25">
        <w:t>pkt</w:t>
      </w:r>
      <w:proofErr w:type="spellEnd"/>
      <w:r w:rsidRPr="00913F25">
        <w:t xml:space="preserve"> </w:t>
      </w:r>
      <w:r w:rsidR="000C18EA">
        <w:t>2</w:t>
      </w:r>
      <w:r w:rsidRPr="00913F25">
        <w:t xml:space="preserve">, </w:t>
      </w:r>
      <w:r w:rsidR="003B51C3" w:rsidRPr="00913F25">
        <w:t>Zamawiający dopuszcza, aby komunikacja między Zamawiającym a Wykonawcami odbywała się za pośre</w:t>
      </w:r>
      <w:r w:rsidR="00DE7C8A" w:rsidRPr="00913F25">
        <w:t>dnictwem operatora pocztowego w </w:t>
      </w:r>
      <w:r w:rsidR="003B51C3" w:rsidRPr="00913F25">
        <w:t>rozumieniu ustawy z dnia 23 listopada 2012 r. – Prawo pocztowe (Dz.U. poz. 1529  oraz z 2015 r. poz. 1830), osobiście, za pośrednictwem posłańca, faksu (nr faksu: 32-</w:t>
      </w:r>
      <w:r w:rsidR="00095202" w:rsidRPr="00913F25">
        <w:t>215-77-12</w:t>
      </w:r>
      <w:r w:rsidR="003B51C3" w:rsidRPr="00913F25">
        <w:t>) lub przy użyciu środków komunikacji elektronicznej w rozumieniu u</w:t>
      </w:r>
      <w:r w:rsidR="00DE7C8A" w:rsidRPr="00913F25">
        <w:t>stawy z dnia 18 lipca 2002 r. o </w:t>
      </w:r>
      <w:r w:rsidR="003B51C3" w:rsidRPr="00913F25">
        <w:t>świadczeniu usług drogą elektroniczną (Dz.U. z 2013 r. poz. 1</w:t>
      </w:r>
      <w:r w:rsidR="00DE7C8A" w:rsidRPr="00913F25">
        <w:t>422, z 2015 r. poz. 1844 oraz z </w:t>
      </w:r>
      <w:r w:rsidR="003B51C3" w:rsidRPr="00913F25">
        <w:t>2016 r. poz. 1</w:t>
      </w:r>
      <w:r w:rsidR="004B52C6" w:rsidRPr="00913F25">
        <w:t>47 i </w:t>
      </w:r>
      <w:r w:rsidR="003B51C3" w:rsidRPr="00913F25">
        <w:t xml:space="preserve">615) – adres e-mail: </w:t>
      </w:r>
      <w:hyperlink r:id="rId10" w:history="1">
        <w:r w:rsidR="00095202" w:rsidRPr="00913F25">
          <w:rPr>
            <w:rStyle w:val="Hipercze"/>
          </w:rPr>
          <w:t>przetargi@bestwna.pl</w:t>
        </w:r>
      </w:hyperlink>
    </w:p>
    <w:p w:rsidR="00095202" w:rsidRPr="00913F25" w:rsidRDefault="00095202" w:rsidP="00095202">
      <w:pPr>
        <w:ind w:left="426"/>
        <w:jc w:val="both"/>
      </w:pPr>
    </w:p>
    <w:p w:rsidR="000120B5" w:rsidRPr="00913F25" w:rsidRDefault="000120B5" w:rsidP="00756432">
      <w:pPr>
        <w:numPr>
          <w:ilvl w:val="1"/>
          <w:numId w:val="14"/>
        </w:numPr>
        <w:tabs>
          <w:tab w:val="clear" w:pos="567"/>
        </w:tabs>
        <w:ind w:left="426" w:hanging="426"/>
        <w:jc w:val="both"/>
      </w:pPr>
      <w:r w:rsidRPr="00913F25">
        <w:t xml:space="preserve">W </w:t>
      </w:r>
      <w:r w:rsidR="00EB6C47" w:rsidRPr="00913F25">
        <w:t>przypadku wezwania przez Zamawiaj</w:t>
      </w:r>
      <w:r w:rsidR="00357F64" w:rsidRPr="00913F25">
        <w:t>ącego do złożenia, uzupełnienia lub poprawienia</w:t>
      </w:r>
      <w:r w:rsidR="00EB6C47" w:rsidRPr="00913F25">
        <w:t xml:space="preserve"> oświadczeń, dokumentów lub pełnomocnictw</w:t>
      </w:r>
      <w:r w:rsidR="00357F64" w:rsidRPr="00913F25">
        <w:t>,</w:t>
      </w:r>
      <w:r w:rsidR="00EB6C47" w:rsidRPr="00913F25">
        <w:t xml:space="preserve"> w trybie art. 26 </w:t>
      </w:r>
      <w:r w:rsidR="00C41FE2" w:rsidRPr="00913F25">
        <w:t>ust. 2</w:t>
      </w:r>
      <w:r w:rsidR="00460668" w:rsidRPr="00913F25">
        <w:t xml:space="preserve"> lub </w:t>
      </w:r>
      <w:r w:rsidR="00EB6C47" w:rsidRPr="00913F25">
        <w:t>ust. 3 ustawy, oświadczenia, dokumenty lub pełnomocnictwa należy przedłożyć (złożyć/uzupełnić</w:t>
      </w:r>
      <w:r w:rsidR="00357F64" w:rsidRPr="00913F25">
        <w:t>/poprawić</w:t>
      </w:r>
      <w:r w:rsidR="00460668" w:rsidRPr="00913F25">
        <w:t>) w </w:t>
      </w:r>
      <w:r w:rsidR="00357F64" w:rsidRPr="00913F25">
        <w:t>formie wskazanej przez Zamawiającego w wezwaniu. Forma ta winna odpowiadać wymogom wynikającym ze stosownych przepisów.</w:t>
      </w:r>
    </w:p>
    <w:p w:rsidR="00697269" w:rsidRPr="00913F25" w:rsidRDefault="00697269" w:rsidP="00697269">
      <w:pPr>
        <w:jc w:val="both"/>
      </w:pPr>
    </w:p>
    <w:p w:rsidR="00A50C73" w:rsidRPr="00913F25" w:rsidRDefault="00A50C73" w:rsidP="00756432">
      <w:pPr>
        <w:numPr>
          <w:ilvl w:val="1"/>
          <w:numId w:val="14"/>
        </w:numPr>
        <w:tabs>
          <w:tab w:val="clear" w:pos="567"/>
        </w:tabs>
        <w:ind w:left="426" w:hanging="426"/>
        <w:jc w:val="both"/>
      </w:pPr>
      <w:r w:rsidRPr="00913F25">
        <w:t xml:space="preserve">Jeżeli Zamawiający lub Wykonawca przekazują oświadczenia, wnioski, zawiadomienia oraz informacje </w:t>
      </w:r>
      <w:r w:rsidR="0061545B" w:rsidRPr="00913F25">
        <w:t>za pośrednictwem faksu lub przy użyciu środków komunikacji elektronicznej w rozumieniu ustawy z dnia 18 lipca 2002 r. o świadczeniu usług drogą elektroniczną</w:t>
      </w:r>
      <w:r w:rsidR="006032B1" w:rsidRPr="00913F25">
        <w:t>,</w:t>
      </w:r>
      <w:r w:rsidRPr="00913F25">
        <w:t xml:space="preserve"> każda ze stron na żądanie drugiej </w:t>
      </w:r>
      <w:r w:rsidR="0061545B" w:rsidRPr="00913F25">
        <w:t>strony niezwłocznie potwierdza fakt ich otrzymania</w:t>
      </w:r>
      <w:r w:rsidR="006032B1" w:rsidRPr="00913F25">
        <w:t>.</w:t>
      </w:r>
    </w:p>
    <w:p w:rsidR="00697269" w:rsidRPr="00913F25" w:rsidRDefault="00697269" w:rsidP="00697269">
      <w:pPr>
        <w:jc w:val="both"/>
      </w:pPr>
    </w:p>
    <w:p w:rsidR="00DA6669" w:rsidRPr="00913F25" w:rsidRDefault="00F86695" w:rsidP="00756432">
      <w:pPr>
        <w:numPr>
          <w:ilvl w:val="1"/>
          <w:numId w:val="14"/>
        </w:numPr>
        <w:tabs>
          <w:tab w:val="clear" w:pos="567"/>
        </w:tabs>
        <w:ind w:left="426" w:hanging="426"/>
        <w:jc w:val="both"/>
      </w:pPr>
      <w:r w:rsidRPr="00913F25">
        <w:t>Niezwłocznie po otwarciu złożonych ofert, Zamawiający zamieści na swojej stronie internetowej (</w:t>
      </w:r>
      <w:hyperlink r:id="rId11" w:history="1">
        <w:r w:rsidR="00913F25" w:rsidRPr="00913F25">
          <w:rPr>
            <w:rStyle w:val="Hipercze"/>
          </w:rPr>
          <w:t>www.bip.bestwina.pl</w:t>
        </w:r>
      </w:hyperlink>
      <w:r w:rsidRPr="00913F25">
        <w:t xml:space="preserve">) </w:t>
      </w:r>
      <w:r w:rsidR="00DA6669" w:rsidRPr="00913F25">
        <w:t>informacje dotyczące:</w:t>
      </w:r>
    </w:p>
    <w:p w:rsidR="00175FE6" w:rsidRPr="00913F25" w:rsidRDefault="00DA6669" w:rsidP="00756432">
      <w:pPr>
        <w:pStyle w:val="Akapitzlist"/>
        <w:numPr>
          <w:ilvl w:val="2"/>
          <w:numId w:val="14"/>
        </w:numPr>
        <w:ind w:left="851"/>
        <w:jc w:val="both"/>
      </w:pPr>
      <w:r w:rsidRPr="00913F25">
        <w:t>kwoty, jaką zamierza przeznaczyć na sfinansowanie zamówienia;</w:t>
      </w:r>
    </w:p>
    <w:p w:rsidR="006032B1" w:rsidRPr="00913F25" w:rsidRDefault="00DA6669" w:rsidP="00756432">
      <w:pPr>
        <w:pStyle w:val="Akapitzlist"/>
        <w:numPr>
          <w:ilvl w:val="2"/>
          <w:numId w:val="14"/>
        </w:numPr>
        <w:ind w:left="851"/>
        <w:jc w:val="both"/>
      </w:pPr>
      <w:r w:rsidRPr="00913F25">
        <w:t>firm oraz adresów Wykonawców, którzy złożyli oferty w terminie;</w:t>
      </w:r>
    </w:p>
    <w:p w:rsidR="00DA6669" w:rsidRPr="0071422E" w:rsidRDefault="00DA6669" w:rsidP="00756432">
      <w:pPr>
        <w:pStyle w:val="Akapitzlist"/>
        <w:numPr>
          <w:ilvl w:val="2"/>
          <w:numId w:val="14"/>
        </w:numPr>
        <w:ind w:left="851"/>
        <w:jc w:val="both"/>
        <w:rPr>
          <w:b/>
        </w:rPr>
      </w:pPr>
      <w:r w:rsidRPr="0071422E">
        <w:t>ceny, terminu wykonania zamówienia, okresu gwarancji i</w:t>
      </w:r>
      <w:r w:rsidR="00FE5FED" w:rsidRPr="0071422E">
        <w:t xml:space="preserve"> warunków płatności zawartych w </w:t>
      </w:r>
      <w:r w:rsidRPr="0071422E">
        <w:t>ofertach.</w:t>
      </w:r>
    </w:p>
    <w:p w:rsidR="00DA6669" w:rsidRPr="00913F25" w:rsidRDefault="00DA6669" w:rsidP="00FF23A2">
      <w:pPr>
        <w:jc w:val="both"/>
        <w:rPr>
          <w:b/>
        </w:rPr>
      </w:pPr>
    </w:p>
    <w:p w:rsidR="00A50C73" w:rsidRDefault="00A50C73" w:rsidP="00756432">
      <w:pPr>
        <w:numPr>
          <w:ilvl w:val="1"/>
          <w:numId w:val="14"/>
        </w:numPr>
        <w:tabs>
          <w:tab w:val="clear" w:pos="567"/>
        </w:tabs>
        <w:ind w:left="426" w:hanging="426"/>
        <w:jc w:val="both"/>
      </w:pPr>
      <w:r w:rsidRPr="00913F25">
        <w:t>Informację o wyborze oferty najkorzystniejszej bądź o unieważnieniu pos</w:t>
      </w:r>
      <w:r w:rsidR="00DA6669" w:rsidRPr="00913F25">
        <w:t>tępowania Zamawiający zamieści</w:t>
      </w:r>
      <w:r w:rsidRPr="00913F25">
        <w:t xml:space="preserve"> na stronie internetowej pod następującym adresem: </w:t>
      </w:r>
      <w:hyperlink r:id="rId12" w:history="1">
        <w:r w:rsidR="00913F25" w:rsidRPr="00913F25">
          <w:rPr>
            <w:rStyle w:val="Hipercze"/>
          </w:rPr>
          <w:t>www.bip.bestwina.pl</w:t>
        </w:r>
      </w:hyperlink>
    </w:p>
    <w:p w:rsidR="000C18EA" w:rsidRDefault="000C18EA" w:rsidP="000C18EA">
      <w:pPr>
        <w:jc w:val="both"/>
      </w:pPr>
    </w:p>
    <w:p w:rsidR="000C18EA" w:rsidRPr="00913F25" w:rsidRDefault="000C18EA" w:rsidP="000C18EA">
      <w:pPr>
        <w:jc w:val="both"/>
      </w:pPr>
    </w:p>
    <w:p w:rsidR="008F1A75" w:rsidRPr="00505C6B" w:rsidRDefault="008F1A75" w:rsidP="00A16332">
      <w:pPr>
        <w:jc w:val="both"/>
        <w:rPr>
          <w:sz w:val="18"/>
          <w:szCs w:val="18"/>
        </w:rPr>
      </w:pPr>
    </w:p>
    <w:p w:rsidR="00A16332" w:rsidRPr="00505C6B" w:rsidRDefault="00460668" w:rsidP="00A16332">
      <w:pPr>
        <w:pStyle w:val="Tekstpodstawowy"/>
        <w:ind w:left="1701" w:hanging="1701"/>
        <w:rPr>
          <w:b/>
          <w:sz w:val="18"/>
          <w:szCs w:val="18"/>
        </w:rPr>
      </w:pPr>
      <w:r w:rsidRPr="00505C6B">
        <w:rPr>
          <w:b/>
          <w:sz w:val="18"/>
          <w:szCs w:val="18"/>
        </w:rPr>
        <w:t>ROZDZIAŁ X</w:t>
      </w:r>
      <w:r w:rsidR="000549E7" w:rsidRPr="00505C6B">
        <w:rPr>
          <w:b/>
          <w:sz w:val="18"/>
          <w:szCs w:val="18"/>
        </w:rPr>
        <w:t>V</w:t>
      </w:r>
      <w:r w:rsidRPr="00505C6B">
        <w:rPr>
          <w:b/>
          <w:sz w:val="18"/>
          <w:szCs w:val="18"/>
        </w:rPr>
        <w:t>I</w:t>
      </w:r>
      <w:r w:rsidR="00143414" w:rsidRPr="00505C6B">
        <w:rPr>
          <w:b/>
          <w:sz w:val="18"/>
          <w:szCs w:val="18"/>
        </w:rPr>
        <w:t>I</w:t>
      </w:r>
      <w:r w:rsidR="00A16332" w:rsidRPr="00505C6B">
        <w:rPr>
          <w:b/>
          <w:sz w:val="18"/>
          <w:szCs w:val="18"/>
        </w:rPr>
        <w:t xml:space="preserve">. </w:t>
      </w:r>
      <w:r w:rsidR="00A16332" w:rsidRPr="00505C6B">
        <w:rPr>
          <w:b/>
          <w:sz w:val="18"/>
          <w:szCs w:val="18"/>
        </w:rPr>
        <w:tab/>
        <w:t>OPIS SPOSOBU UDZIELANIA WYJAŚNIEŃ DOTYCZĄCYCH SPECYFIKACJI</w:t>
      </w:r>
      <w:r w:rsidR="00CC6A34" w:rsidRPr="00505C6B">
        <w:rPr>
          <w:b/>
          <w:sz w:val="18"/>
          <w:szCs w:val="18"/>
        </w:rPr>
        <w:t xml:space="preserve"> ISTOTNYCH WARUNKÓW ZAMÓWIENIA</w:t>
      </w:r>
    </w:p>
    <w:p w:rsidR="00A16332" w:rsidRPr="003F26D5" w:rsidRDefault="00A16332" w:rsidP="00A16332">
      <w:pPr>
        <w:pStyle w:val="Tekstpodstawowy"/>
        <w:rPr>
          <w:rFonts w:ascii="Trebuchet MS" w:hAnsi="Trebuchet MS" w:cs="Arial"/>
          <w:sz w:val="20"/>
        </w:rPr>
      </w:pPr>
    </w:p>
    <w:p w:rsidR="00A16332" w:rsidRPr="0071422E" w:rsidRDefault="00A16332" w:rsidP="00756432">
      <w:pPr>
        <w:pStyle w:val="Tekstpodstawowy"/>
        <w:numPr>
          <w:ilvl w:val="0"/>
          <w:numId w:val="9"/>
        </w:numPr>
        <w:rPr>
          <w:sz w:val="20"/>
        </w:rPr>
      </w:pPr>
      <w:r w:rsidRPr="0071422E">
        <w:rPr>
          <w:sz w:val="20"/>
        </w:rPr>
        <w:t>Wykonawca może zwrócić się do Zamawiającego o wyjaśnienie treści SIWZ.</w:t>
      </w:r>
    </w:p>
    <w:p w:rsidR="007B639D" w:rsidRPr="0071422E" w:rsidRDefault="007B639D" w:rsidP="007B639D">
      <w:pPr>
        <w:pStyle w:val="Tekstpodstawowy"/>
        <w:ind w:left="567"/>
        <w:rPr>
          <w:sz w:val="20"/>
        </w:rPr>
      </w:pPr>
    </w:p>
    <w:p w:rsidR="00A16332" w:rsidRPr="0071422E" w:rsidRDefault="00A16332" w:rsidP="00756432">
      <w:pPr>
        <w:pStyle w:val="Tekstpodstawowy"/>
        <w:numPr>
          <w:ilvl w:val="0"/>
          <w:numId w:val="9"/>
        </w:numPr>
        <w:rPr>
          <w:sz w:val="20"/>
        </w:rPr>
      </w:pPr>
      <w:r w:rsidRPr="0071422E">
        <w:rPr>
          <w:sz w:val="20"/>
        </w:rPr>
        <w:t>Zamawiający niezwłocznie udzieli wyjaśnień</w:t>
      </w:r>
      <w:r w:rsidR="00C41FE2" w:rsidRPr="0071422E">
        <w:rPr>
          <w:sz w:val="20"/>
        </w:rPr>
        <w:t>, jednakże nie później niż na 2</w:t>
      </w:r>
      <w:r w:rsidRPr="0071422E">
        <w:rPr>
          <w:sz w:val="20"/>
        </w:rPr>
        <w:t xml:space="preserve"> dni przed upływem terminu składania ofert, o ile wniosek o wyjaśnienie </w:t>
      </w:r>
      <w:r w:rsidR="00D31BE0" w:rsidRPr="0071422E">
        <w:rPr>
          <w:sz w:val="20"/>
        </w:rPr>
        <w:t>SIWZ</w:t>
      </w:r>
      <w:r w:rsidRPr="0071422E">
        <w:rPr>
          <w:sz w:val="20"/>
        </w:rPr>
        <w:t xml:space="preserve"> wpłynie do Z</w:t>
      </w:r>
      <w:r w:rsidR="0064002D" w:rsidRPr="0071422E">
        <w:rPr>
          <w:sz w:val="20"/>
        </w:rPr>
        <w:t>a</w:t>
      </w:r>
      <w:r w:rsidRPr="0071422E">
        <w:rPr>
          <w:sz w:val="20"/>
        </w:rPr>
        <w:t>mawiającego nie później niż do końca dnia, w którym upływa połowa wyznaczonego terminu składania ofert.</w:t>
      </w:r>
    </w:p>
    <w:p w:rsidR="007B639D" w:rsidRPr="0071422E" w:rsidRDefault="007B639D" w:rsidP="007B639D">
      <w:pPr>
        <w:pStyle w:val="Tekstpodstawowy"/>
        <w:ind w:left="567"/>
        <w:rPr>
          <w:sz w:val="20"/>
        </w:rPr>
      </w:pPr>
    </w:p>
    <w:p w:rsidR="00A16332" w:rsidRPr="0071422E" w:rsidRDefault="00460668" w:rsidP="00756432">
      <w:pPr>
        <w:pStyle w:val="Tekstpodstawowy"/>
        <w:numPr>
          <w:ilvl w:val="0"/>
          <w:numId w:val="9"/>
        </w:numPr>
        <w:rPr>
          <w:sz w:val="20"/>
        </w:rPr>
      </w:pPr>
      <w:r w:rsidRPr="0071422E">
        <w:rPr>
          <w:sz w:val="20"/>
        </w:rPr>
        <w:t xml:space="preserve">W uzasadnionych przypadkach </w:t>
      </w:r>
      <w:r w:rsidR="00A16332" w:rsidRPr="0071422E">
        <w:rPr>
          <w:sz w:val="20"/>
        </w:rPr>
        <w:t xml:space="preserve">Zamawiający może </w:t>
      </w:r>
      <w:r w:rsidRPr="0071422E">
        <w:rPr>
          <w:sz w:val="20"/>
        </w:rPr>
        <w:t xml:space="preserve">przed upływem terminu składania ofert </w:t>
      </w:r>
      <w:r w:rsidR="00A16332" w:rsidRPr="0071422E">
        <w:rPr>
          <w:sz w:val="20"/>
        </w:rPr>
        <w:t xml:space="preserve">zmienić treść SIWZ. Każda wprowadzona przez Zamawiającego zmiana staje się w takim przypadku częścią </w:t>
      </w:r>
      <w:r w:rsidR="00D31BE0" w:rsidRPr="0071422E">
        <w:rPr>
          <w:sz w:val="20"/>
        </w:rPr>
        <w:t>SIWZ</w:t>
      </w:r>
      <w:r w:rsidR="00A16332" w:rsidRPr="0071422E">
        <w:rPr>
          <w:sz w:val="20"/>
        </w:rPr>
        <w:t xml:space="preserve">. </w:t>
      </w:r>
      <w:r w:rsidR="002D75F6" w:rsidRPr="0071422E">
        <w:rPr>
          <w:sz w:val="20"/>
        </w:rPr>
        <w:t>Dokonaną zmianę treści SIWZ Zamawiający udo</w:t>
      </w:r>
      <w:r w:rsidRPr="0071422E">
        <w:rPr>
          <w:sz w:val="20"/>
        </w:rPr>
        <w:t xml:space="preserve">stępnia na stronie internetowej po adresem: </w:t>
      </w:r>
      <w:hyperlink r:id="rId13" w:history="1">
        <w:r w:rsidR="0071422E" w:rsidRPr="0071422E">
          <w:rPr>
            <w:rStyle w:val="Hipercze"/>
            <w:sz w:val="20"/>
          </w:rPr>
          <w:t>www.bip.bestwina.pl</w:t>
        </w:r>
      </w:hyperlink>
    </w:p>
    <w:p w:rsidR="007B639D" w:rsidRPr="0071422E" w:rsidRDefault="007B639D" w:rsidP="007B639D">
      <w:pPr>
        <w:pStyle w:val="Tekstpodstawowy"/>
        <w:ind w:left="567"/>
        <w:rPr>
          <w:sz w:val="20"/>
        </w:rPr>
      </w:pPr>
    </w:p>
    <w:p w:rsidR="00A16332" w:rsidRPr="0071422E" w:rsidRDefault="00A16332" w:rsidP="00756432">
      <w:pPr>
        <w:pStyle w:val="Tekstpodstawowy"/>
        <w:numPr>
          <w:ilvl w:val="0"/>
          <w:numId w:val="9"/>
        </w:numPr>
        <w:rPr>
          <w:sz w:val="20"/>
        </w:rPr>
      </w:pPr>
      <w:r w:rsidRPr="0071422E">
        <w:rPr>
          <w:sz w:val="20"/>
        </w:rPr>
        <w:t>Zamawiający oświadcza, iż nie zamierza zwoływać zebrania Wykonawców w celu wyjaśnienia treści SIWZ.</w:t>
      </w:r>
    </w:p>
    <w:p w:rsidR="007B639D" w:rsidRPr="0071422E" w:rsidRDefault="007B639D" w:rsidP="007B639D">
      <w:pPr>
        <w:pStyle w:val="Tekstpodstawowy"/>
        <w:ind w:left="567"/>
        <w:rPr>
          <w:sz w:val="20"/>
        </w:rPr>
      </w:pPr>
    </w:p>
    <w:p w:rsidR="00A16332" w:rsidRPr="0071422E" w:rsidRDefault="00A16332" w:rsidP="00756432">
      <w:pPr>
        <w:pStyle w:val="Tekstpodstawowy"/>
        <w:numPr>
          <w:ilvl w:val="0"/>
          <w:numId w:val="9"/>
        </w:numPr>
        <w:rPr>
          <w:sz w:val="20"/>
        </w:rPr>
      </w:pPr>
      <w:r w:rsidRPr="0071422E">
        <w:rPr>
          <w:sz w:val="20"/>
        </w:rPr>
        <w:t xml:space="preserve">Treść niniejszej SIWZ zamieszczona jest na stronie internetowej, pod następującym adresem: </w:t>
      </w:r>
      <w:hyperlink r:id="rId14" w:history="1">
        <w:r w:rsidR="0071422E" w:rsidRPr="0071422E">
          <w:rPr>
            <w:rStyle w:val="Hipercze"/>
            <w:sz w:val="20"/>
          </w:rPr>
          <w:t>www.bip.bestwina.pl</w:t>
        </w:r>
      </w:hyperlink>
      <w:r w:rsidRPr="0071422E">
        <w:rPr>
          <w:sz w:val="20"/>
        </w:rPr>
        <w:t xml:space="preserve"> Wszelkie zmiany treści SIWZ, jak też wyjaśnienia i odpowiedzi na pytania co do treści SIWZ, Zamawiający zamieszczać będzie także pod wskazanym wyżej adresem internetowym.</w:t>
      </w:r>
    </w:p>
    <w:p w:rsidR="00A16332" w:rsidRDefault="00A16332" w:rsidP="00A16332">
      <w:pPr>
        <w:jc w:val="both"/>
        <w:rPr>
          <w:rFonts w:ascii="Trebuchet MS" w:hAnsi="Trebuchet MS" w:cs="Arial"/>
        </w:rPr>
      </w:pPr>
    </w:p>
    <w:p w:rsidR="004B52C6" w:rsidRPr="003F26D5" w:rsidRDefault="004B52C6" w:rsidP="00A16332">
      <w:pPr>
        <w:jc w:val="both"/>
        <w:rPr>
          <w:rFonts w:ascii="Trebuchet MS" w:hAnsi="Trebuchet MS" w:cs="Arial"/>
        </w:rPr>
      </w:pPr>
    </w:p>
    <w:p w:rsidR="00A16332" w:rsidRPr="00505C6B" w:rsidRDefault="000549E7" w:rsidP="00A16332">
      <w:pPr>
        <w:ind w:left="1701" w:hanging="1701"/>
        <w:jc w:val="both"/>
        <w:rPr>
          <w:b/>
          <w:sz w:val="18"/>
          <w:szCs w:val="18"/>
        </w:rPr>
      </w:pPr>
      <w:r w:rsidRPr="00505C6B">
        <w:rPr>
          <w:b/>
          <w:sz w:val="18"/>
          <w:szCs w:val="18"/>
        </w:rPr>
        <w:t>ROZDZIAŁ X</w:t>
      </w:r>
      <w:r w:rsidR="00A16332" w:rsidRPr="00505C6B">
        <w:rPr>
          <w:b/>
          <w:sz w:val="18"/>
          <w:szCs w:val="18"/>
        </w:rPr>
        <w:t>V</w:t>
      </w:r>
      <w:r w:rsidR="0088789F" w:rsidRPr="00505C6B">
        <w:rPr>
          <w:b/>
          <w:sz w:val="18"/>
          <w:szCs w:val="18"/>
        </w:rPr>
        <w:t>II</w:t>
      </w:r>
      <w:r w:rsidR="00143414" w:rsidRPr="00505C6B">
        <w:rPr>
          <w:b/>
          <w:sz w:val="18"/>
          <w:szCs w:val="18"/>
        </w:rPr>
        <w:t>I</w:t>
      </w:r>
      <w:r w:rsidR="00A16332" w:rsidRPr="00505C6B">
        <w:rPr>
          <w:b/>
          <w:sz w:val="18"/>
          <w:szCs w:val="18"/>
        </w:rPr>
        <w:t xml:space="preserve">. </w:t>
      </w:r>
      <w:r w:rsidR="00A16332" w:rsidRPr="00505C6B">
        <w:rPr>
          <w:b/>
          <w:sz w:val="18"/>
          <w:szCs w:val="18"/>
        </w:rPr>
        <w:tab/>
        <w:t>OSOBY ZE STRONY ZAMAWIAJĄCEGO UPR</w:t>
      </w:r>
      <w:r w:rsidR="008D7B58" w:rsidRPr="00505C6B">
        <w:rPr>
          <w:b/>
          <w:sz w:val="18"/>
          <w:szCs w:val="18"/>
        </w:rPr>
        <w:t>AWNIONE DO POROZUMIEWANIA SIĘ Z </w:t>
      </w:r>
      <w:r w:rsidR="00A16332" w:rsidRPr="00505C6B">
        <w:rPr>
          <w:b/>
          <w:sz w:val="18"/>
          <w:szCs w:val="18"/>
        </w:rPr>
        <w:t>WYKONAWCAMI</w:t>
      </w:r>
    </w:p>
    <w:p w:rsidR="00A16332" w:rsidRPr="003F26D5" w:rsidRDefault="00A16332" w:rsidP="00A16332">
      <w:pPr>
        <w:jc w:val="both"/>
        <w:rPr>
          <w:rFonts w:ascii="Trebuchet MS" w:hAnsi="Trebuchet MS" w:cs="Arial"/>
        </w:rPr>
      </w:pPr>
    </w:p>
    <w:p w:rsidR="0071422E" w:rsidRDefault="0071422E" w:rsidP="00764D7D">
      <w:pPr>
        <w:numPr>
          <w:ilvl w:val="0"/>
          <w:numId w:val="54"/>
        </w:numPr>
        <w:jc w:val="both"/>
      </w:pPr>
      <w:r>
        <w:t>Osoby ze strony zamawiającego uprawnione do porozumiewania się z wykonawcami:</w:t>
      </w:r>
    </w:p>
    <w:p w:rsidR="0071422E" w:rsidRPr="007B1C9F" w:rsidRDefault="0071422E" w:rsidP="0071422E">
      <w:pPr>
        <w:ind w:left="360"/>
        <w:jc w:val="both"/>
      </w:pPr>
      <w:r>
        <w:t xml:space="preserve">- w zakresie </w:t>
      </w:r>
      <w:r w:rsidRPr="007B1C9F">
        <w:t xml:space="preserve">merytorycznym: </w:t>
      </w:r>
      <w:r w:rsidR="00DB6917" w:rsidRPr="007B1C9F">
        <w:t>Maria</w:t>
      </w:r>
      <w:r w:rsidR="00B27FC4" w:rsidRPr="007B1C9F">
        <w:t xml:space="preserve"> Pfeifer</w:t>
      </w:r>
      <w:r w:rsidRPr="007B1C9F">
        <w:t xml:space="preserve">, tel. (32) 215 77 </w:t>
      </w:r>
      <w:r w:rsidR="00B27FC4" w:rsidRPr="007B1C9F">
        <w:t>14</w:t>
      </w:r>
      <w:r w:rsidRPr="007B1C9F">
        <w:t xml:space="preserve"> w godz. od 7:30 do 13:30,</w:t>
      </w:r>
    </w:p>
    <w:p w:rsidR="0071422E" w:rsidRPr="009F30BC" w:rsidRDefault="0071422E" w:rsidP="0071422E">
      <w:pPr>
        <w:ind w:left="360"/>
        <w:jc w:val="both"/>
      </w:pPr>
      <w:r w:rsidRPr="009F30BC">
        <w:t xml:space="preserve">- w sprawach dotyczących procedury zamówień publicznych: Agata Krywult, tel. (32) 215 77 07 w godz. 7:30 do 13:30.  </w:t>
      </w:r>
    </w:p>
    <w:p w:rsidR="0071422E" w:rsidRDefault="0071422E" w:rsidP="00A16332">
      <w:pPr>
        <w:pStyle w:val="Tekstpodstawowy"/>
        <w:rPr>
          <w:rFonts w:ascii="Trebuchet MS" w:hAnsi="Trebuchet MS" w:cs="Arial"/>
          <w:sz w:val="20"/>
        </w:rPr>
      </w:pPr>
    </w:p>
    <w:p w:rsidR="003C13DF" w:rsidRPr="004B52C6" w:rsidRDefault="003C13DF" w:rsidP="00A16332">
      <w:pPr>
        <w:pStyle w:val="Tekstpodstawowy"/>
        <w:rPr>
          <w:rFonts w:ascii="Trebuchet MS" w:hAnsi="Trebuchet MS" w:cs="Arial"/>
          <w:color w:val="000000"/>
          <w:sz w:val="20"/>
        </w:rPr>
      </w:pPr>
    </w:p>
    <w:p w:rsidR="00A16332" w:rsidRPr="00505C6B" w:rsidRDefault="00143414" w:rsidP="00A16332">
      <w:pPr>
        <w:tabs>
          <w:tab w:val="left" w:pos="567"/>
        </w:tabs>
        <w:jc w:val="both"/>
        <w:rPr>
          <w:b/>
          <w:sz w:val="18"/>
          <w:szCs w:val="18"/>
        </w:rPr>
      </w:pPr>
      <w:r w:rsidRPr="00505C6B">
        <w:rPr>
          <w:b/>
          <w:sz w:val="18"/>
          <w:szCs w:val="18"/>
        </w:rPr>
        <w:t>ROZDZIAŁ XIX</w:t>
      </w:r>
      <w:r w:rsidR="00A16332" w:rsidRPr="00505C6B">
        <w:rPr>
          <w:b/>
          <w:sz w:val="18"/>
          <w:szCs w:val="18"/>
        </w:rPr>
        <w:t xml:space="preserve">. </w:t>
      </w:r>
      <w:r w:rsidR="00A16332" w:rsidRPr="00505C6B">
        <w:rPr>
          <w:b/>
          <w:sz w:val="18"/>
          <w:szCs w:val="18"/>
        </w:rPr>
        <w:tab/>
        <w:t>WYMAGANIA DOTYCZĄCE WADIUM</w:t>
      </w:r>
    </w:p>
    <w:p w:rsidR="00EA3B2E" w:rsidRPr="003F26D5" w:rsidRDefault="00EA3B2E" w:rsidP="00EA3B2E">
      <w:pPr>
        <w:pStyle w:val="Tekstpodstawowy"/>
        <w:rPr>
          <w:rFonts w:ascii="Trebuchet MS" w:hAnsi="Trebuchet MS" w:cs="Arial"/>
          <w:sz w:val="20"/>
        </w:rPr>
      </w:pPr>
    </w:p>
    <w:p w:rsidR="005F4036" w:rsidRPr="0057055B" w:rsidRDefault="005F4036" w:rsidP="005F4036">
      <w:pPr>
        <w:pStyle w:val="Tekstpodstawowy"/>
        <w:rPr>
          <w:sz w:val="20"/>
        </w:rPr>
      </w:pPr>
      <w:r w:rsidRPr="003F26D5">
        <w:rPr>
          <w:rFonts w:ascii="Trebuchet MS" w:hAnsi="Trebuchet MS" w:cs="Arial"/>
          <w:sz w:val="20"/>
        </w:rPr>
        <w:t xml:space="preserve">1. </w:t>
      </w:r>
      <w:r w:rsidR="00745C90" w:rsidRPr="005B0398">
        <w:rPr>
          <w:sz w:val="20"/>
        </w:rPr>
        <w:t xml:space="preserve">Oferta musi być zabezpieczona wadium w </w:t>
      </w:r>
      <w:r w:rsidR="00745C90" w:rsidRPr="0057055B">
        <w:rPr>
          <w:sz w:val="20"/>
        </w:rPr>
        <w:t>wysokości</w:t>
      </w:r>
      <w:r w:rsidR="00745C90" w:rsidRPr="0057055B">
        <w:rPr>
          <w:b/>
          <w:sz w:val="20"/>
        </w:rPr>
        <w:t>:</w:t>
      </w:r>
      <w:r w:rsidRPr="0057055B">
        <w:rPr>
          <w:b/>
          <w:sz w:val="20"/>
        </w:rPr>
        <w:t xml:space="preserve"> </w:t>
      </w:r>
      <w:r w:rsidR="007B1C9F" w:rsidRPr="0057055B">
        <w:rPr>
          <w:b/>
          <w:sz w:val="20"/>
        </w:rPr>
        <w:t>8</w:t>
      </w:r>
      <w:r w:rsidR="00B27FC4" w:rsidRPr="0057055B">
        <w:rPr>
          <w:b/>
          <w:sz w:val="20"/>
        </w:rPr>
        <w:t xml:space="preserve"> 0</w:t>
      </w:r>
      <w:r w:rsidR="009B31DA" w:rsidRPr="0057055B">
        <w:rPr>
          <w:b/>
          <w:sz w:val="20"/>
        </w:rPr>
        <w:t>00,00</w:t>
      </w:r>
      <w:r w:rsidR="009B31DA" w:rsidRPr="0057055B">
        <w:rPr>
          <w:sz w:val="20"/>
        </w:rPr>
        <w:t xml:space="preserve"> </w:t>
      </w:r>
      <w:r w:rsidR="0088789F" w:rsidRPr="0057055B">
        <w:rPr>
          <w:b/>
          <w:sz w:val="20"/>
        </w:rPr>
        <w:t>PLN</w:t>
      </w:r>
      <w:r w:rsidRPr="0057055B">
        <w:rPr>
          <w:sz w:val="20"/>
        </w:rPr>
        <w:t xml:space="preserve"> (słownie: </w:t>
      </w:r>
      <w:r w:rsidR="007B1C9F" w:rsidRPr="0057055B">
        <w:rPr>
          <w:sz w:val="20"/>
        </w:rPr>
        <w:t>osiem</w:t>
      </w:r>
      <w:r w:rsidR="00B27FC4" w:rsidRPr="0057055B">
        <w:rPr>
          <w:sz w:val="20"/>
        </w:rPr>
        <w:t xml:space="preserve"> ty</w:t>
      </w:r>
      <w:r w:rsidR="009B31DA" w:rsidRPr="0057055B">
        <w:rPr>
          <w:sz w:val="20"/>
        </w:rPr>
        <w:t>si</w:t>
      </w:r>
      <w:r w:rsidR="00B27FC4" w:rsidRPr="0057055B">
        <w:rPr>
          <w:sz w:val="20"/>
        </w:rPr>
        <w:t>ę</w:t>
      </w:r>
      <w:r w:rsidR="009B31DA" w:rsidRPr="0057055B">
        <w:rPr>
          <w:sz w:val="20"/>
        </w:rPr>
        <w:t>c</w:t>
      </w:r>
      <w:r w:rsidR="00B27FC4" w:rsidRPr="0057055B">
        <w:rPr>
          <w:sz w:val="20"/>
        </w:rPr>
        <w:t>y</w:t>
      </w:r>
      <w:r w:rsidR="009B31DA" w:rsidRPr="0057055B">
        <w:rPr>
          <w:sz w:val="20"/>
        </w:rPr>
        <w:t xml:space="preserve"> </w:t>
      </w:r>
      <w:r w:rsidR="0088789F" w:rsidRPr="0057055B">
        <w:rPr>
          <w:sz w:val="20"/>
        </w:rPr>
        <w:t>złotych).</w:t>
      </w:r>
    </w:p>
    <w:p w:rsidR="0035252F" w:rsidRPr="0057055B" w:rsidRDefault="0035252F" w:rsidP="005F4036">
      <w:pPr>
        <w:pStyle w:val="Tekstpodstawowy"/>
        <w:rPr>
          <w:sz w:val="20"/>
        </w:rPr>
      </w:pPr>
    </w:p>
    <w:p w:rsidR="00745C90" w:rsidRPr="005B0398" w:rsidRDefault="00745C90" w:rsidP="00756432">
      <w:pPr>
        <w:pStyle w:val="Tekstpodstawowy"/>
        <w:numPr>
          <w:ilvl w:val="1"/>
          <w:numId w:val="17"/>
        </w:numPr>
        <w:tabs>
          <w:tab w:val="left" w:pos="567"/>
        </w:tabs>
        <w:rPr>
          <w:sz w:val="20"/>
        </w:rPr>
      </w:pPr>
      <w:r w:rsidRPr="005B0398">
        <w:rPr>
          <w:sz w:val="20"/>
        </w:rPr>
        <w:tab/>
        <w:t>Wadium może być wniesione w:</w:t>
      </w:r>
    </w:p>
    <w:p w:rsidR="00745C90" w:rsidRPr="005B0398" w:rsidRDefault="00745C90" w:rsidP="00756432">
      <w:pPr>
        <w:pStyle w:val="Tekstpodstawowy"/>
        <w:numPr>
          <w:ilvl w:val="0"/>
          <w:numId w:val="18"/>
        </w:numPr>
        <w:rPr>
          <w:sz w:val="20"/>
        </w:rPr>
      </w:pPr>
      <w:r w:rsidRPr="005B0398">
        <w:rPr>
          <w:sz w:val="20"/>
        </w:rPr>
        <w:t>pieniądzu,</w:t>
      </w:r>
    </w:p>
    <w:p w:rsidR="00745C90" w:rsidRPr="005B0398" w:rsidRDefault="00745C90" w:rsidP="00756432">
      <w:pPr>
        <w:pStyle w:val="Tekstpodstawowy"/>
        <w:numPr>
          <w:ilvl w:val="0"/>
          <w:numId w:val="18"/>
        </w:numPr>
        <w:rPr>
          <w:sz w:val="20"/>
        </w:rPr>
      </w:pPr>
      <w:r w:rsidRPr="005B0398">
        <w:rPr>
          <w:sz w:val="20"/>
        </w:rPr>
        <w:t>poręczeniach bankowych lub poręczeniach spółdzielczej kasy oszczędnościowo-kredytowej z tym że poręczenie kasy jest zawsze poręczeniem pieniężnym,</w:t>
      </w:r>
    </w:p>
    <w:p w:rsidR="00745C90" w:rsidRPr="005B0398" w:rsidRDefault="00745C90" w:rsidP="00756432">
      <w:pPr>
        <w:pStyle w:val="Tekstpodstawowy"/>
        <w:numPr>
          <w:ilvl w:val="0"/>
          <w:numId w:val="18"/>
        </w:numPr>
        <w:rPr>
          <w:sz w:val="20"/>
        </w:rPr>
      </w:pPr>
      <w:r w:rsidRPr="005B0398">
        <w:rPr>
          <w:sz w:val="20"/>
        </w:rPr>
        <w:t>gwarancjach bankowych,</w:t>
      </w:r>
    </w:p>
    <w:p w:rsidR="00745C90" w:rsidRPr="005B0398" w:rsidRDefault="00745C90" w:rsidP="00756432">
      <w:pPr>
        <w:pStyle w:val="Tekstpodstawowy"/>
        <w:numPr>
          <w:ilvl w:val="0"/>
          <w:numId w:val="18"/>
        </w:numPr>
        <w:rPr>
          <w:sz w:val="20"/>
        </w:rPr>
      </w:pPr>
      <w:r w:rsidRPr="005B0398">
        <w:rPr>
          <w:sz w:val="20"/>
        </w:rPr>
        <w:t>gwarancjach ubezpieczeniowych,</w:t>
      </w:r>
    </w:p>
    <w:p w:rsidR="00745C90" w:rsidRPr="005B0398" w:rsidRDefault="00745C90" w:rsidP="00756432">
      <w:pPr>
        <w:pStyle w:val="Tekstpodstawowy"/>
        <w:numPr>
          <w:ilvl w:val="0"/>
          <w:numId w:val="18"/>
        </w:numPr>
        <w:rPr>
          <w:sz w:val="20"/>
        </w:rPr>
      </w:pPr>
      <w:r w:rsidRPr="005B0398">
        <w:rPr>
          <w:sz w:val="20"/>
        </w:rPr>
        <w:t>poręczeniach udzielanych przez podmioty, o których mowa w art. 6b ust. 5 pkt 2 ustawy z dnia 9 listopada 2000 r. o utworzeniu Polskiej Agencji Rozwoju Przedsiębiorczości (Dz. U. z 200</w:t>
      </w:r>
      <w:r w:rsidR="00FF0C85" w:rsidRPr="005B0398">
        <w:rPr>
          <w:sz w:val="20"/>
        </w:rPr>
        <w:t xml:space="preserve">7 Nr 42, poz. 275 z </w:t>
      </w:r>
      <w:proofErr w:type="spellStart"/>
      <w:r w:rsidR="00FF0C85" w:rsidRPr="005B0398">
        <w:rPr>
          <w:sz w:val="20"/>
        </w:rPr>
        <w:t>późn</w:t>
      </w:r>
      <w:proofErr w:type="spellEnd"/>
      <w:r w:rsidR="00FF0C85" w:rsidRPr="005B0398">
        <w:rPr>
          <w:sz w:val="20"/>
        </w:rPr>
        <w:t>. zm.</w:t>
      </w:r>
      <w:r w:rsidRPr="005B0398">
        <w:rPr>
          <w:sz w:val="20"/>
        </w:rPr>
        <w:t>).</w:t>
      </w:r>
    </w:p>
    <w:p w:rsidR="005B0398" w:rsidRPr="0057055B" w:rsidRDefault="00745C90" w:rsidP="00756432">
      <w:pPr>
        <w:pStyle w:val="Tekstpodstawowy"/>
        <w:numPr>
          <w:ilvl w:val="1"/>
          <w:numId w:val="17"/>
        </w:numPr>
        <w:rPr>
          <w:b/>
          <w:sz w:val="20"/>
        </w:rPr>
      </w:pPr>
      <w:r w:rsidRPr="0057055B">
        <w:rPr>
          <w:rFonts w:ascii="Trebuchet MS" w:hAnsi="Trebuchet MS" w:cs="Arial"/>
          <w:sz w:val="20"/>
        </w:rPr>
        <w:t xml:space="preserve"> </w:t>
      </w:r>
      <w:r w:rsidRPr="0057055B">
        <w:rPr>
          <w:sz w:val="20"/>
        </w:rPr>
        <w:t>Termin wnoszenia wadium upływa w dniu:</w:t>
      </w:r>
      <w:r w:rsidR="005F4036" w:rsidRPr="0057055B">
        <w:rPr>
          <w:sz w:val="20"/>
        </w:rPr>
        <w:t xml:space="preserve"> </w:t>
      </w:r>
      <w:r w:rsidR="007B1C9F" w:rsidRPr="0057055B">
        <w:rPr>
          <w:b/>
          <w:sz w:val="20"/>
        </w:rPr>
        <w:t>22</w:t>
      </w:r>
      <w:r w:rsidR="009B31DA" w:rsidRPr="0057055B">
        <w:rPr>
          <w:b/>
          <w:sz w:val="20"/>
        </w:rPr>
        <w:t>.</w:t>
      </w:r>
      <w:r w:rsidR="00B27FC4" w:rsidRPr="0057055B">
        <w:rPr>
          <w:b/>
          <w:sz w:val="20"/>
        </w:rPr>
        <w:t>11</w:t>
      </w:r>
      <w:r w:rsidR="009B31DA" w:rsidRPr="0057055B">
        <w:rPr>
          <w:b/>
          <w:sz w:val="20"/>
        </w:rPr>
        <w:t>.</w:t>
      </w:r>
      <w:r w:rsidR="006C2716" w:rsidRPr="0057055B">
        <w:rPr>
          <w:b/>
          <w:sz w:val="20"/>
        </w:rPr>
        <w:t>201</w:t>
      </w:r>
      <w:r w:rsidR="009B31DA" w:rsidRPr="0057055B">
        <w:rPr>
          <w:b/>
          <w:sz w:val="20"/>
        </w:rPr>
        <w:t>6</w:t>
      </w:r>
      <w:r w:rsidR="00CE730B" w:rsidRPr="0057055B">
        <w:rPr>
          <w:b/>
          <w:sz w:val="20"/>
        </w:rPr>
        <w:t xml:space="preserve"> r.</w:t>
      </w:r>
      <w:r w:rsidR="008B5DC8" w:rsidRPr="0057055B">
        <w:rPr>
          <w:b/>
          <w:sz w:val="20"/>
        </w:rPr>
        <w:t xml:space="preserve"> r. </w:t>
      </w:r>
      <w:r w:rsidRPr="0057055B">
        <w:rPr>
          <w:b/>
          <w:sz w:val="20"/>
        </w:rPr>
        <w:t>o godzinie</w:t>
      </w:r>
      <w:r w:rsidR="00DD1C50" w:rsidRPr="0057055B">
        <w:rPr>
          <w:b/>
          <w:sz w:val="20"/>
        </w:rPr>
        <w:t xml:space="preserve"> </w:t>
      </w:r>
      <w:r w:rsidR="009B31DA" w:rsidRPr="0057055B">
        <w:rPr>
          <w:b/>
          <w:sz w:val="20"/>
        </w:rPr>
        <w:t>0</w:t>
      </w:r>
      <w:r w:rsidR="00B27FC4" w:rsidRPr="0057055B">
        <w:rPr>
          <w:b/>
          <w:sz w:val="20"/>
        </w:rPr>
        <w:t>9</w:t>
      </w:r>
      <w:r w:rsidR="009B31DA" w:rsidRPr="0057055B">
        <w:rPr>
          <w:b/>
          <w:sz w:val="20"/>
        </w:rPr>
        <w:t>:</w:t>
      </w:r>
      <w:r w:rsidR="00B27FC4" w:rsidRPr="0057055B">
        <w:rPr>
          <w:b/>
          <w:sz w:val="20"/>
        </w:rPr>
        <w:t>0</w:t>
      </w:r>
      <w:r w:rsidR="009B31DA" w:rsidRPr="0057055B">
        <w:rPr>
          <w:b/>
          <w:sz w:val="20"/>
        </w:rPr>
        <w:t>0.</w:t>
      </w:r>
    </w:p>
    <w:p w:rsidR="005B0398" w:rsidRPr="005B0398" w:rsidRDefault="00745C90" w:rsidP="000C18EA">
      <w:pPr>
        <w:pStyle w:val="Tekstpodstawowy"/>
        <w:numPr>
          <w:ilvl w:val="0"/>
          <w:numId w:val="17"/>
        </w:numPr>
        <w:rPr>
          <w:b/>
          <w:sz w:val="20"/>
        </w:rPr>
      </w:pPr>
      <w:r w:rsidRPr="005B0398">
        <w:rPr>
          <w:b/>
          <w:sz w:val="20"/>
        </w:rPr>
        <w:t xml:space="preserve">Wadium wnoszone w pieniądzu należy wpłacać </w:t>
      </w:r>
      <w:r w:rsidRPr="005B0398">
        <w:rPr>
          <w:b/>
          <w:sz w:val="20"/>
          <w:u w:val="single"/>
        </w:rPr>
        <w:t>przelewem</w:t>
      </w:r>
      <w:r w:rsidRPr="005B0398">
        <w:rPr>
          <w:b/>
          <w:sz w:val="20"/>
        </w:rPr>
        <w:t xml:space="preserve"> na następujący nr konta</w:t>
      </w:r>
      <w:r w:rsidRPr="005B0398">
        <w:rPr>
          <w:sz w:val="20"/>
        </w:rPr>
        <w:t xml:space="preserve">: </w:t>
      </w:r>
      <w:r w:rsidR="005B0398" w:rsidRPr="005B0398">
        <w:rPr>
          <w:b/>
          <w:sz w:val="20"/>
        </w:rPr>
        <w:t>Bank Spółdzielczy Czechowice – Dziedzice – Bestwina, konto  nr  18 8453 0002 0000 1717 2000 0120.</w:t>
      </w:r>
    </w:p>
    <w:p w:rsidR="00175FE6" w:rsidRPr="005B0398" w:rsidRDefault="00175FE6" w:rsidP="00791916">
      <w:pPr>
        <w:pStyle w:val="Tekstpodstawowy"/>
        <w:tabs>
          <w:tab w:val="left" w:pos="567"/>
        </w:tabs>
        <w:rPr>
          <w:b/>
          <w:color w:val="FF0000"/>
          <w:sz w:val="20"/>
          <w:u w:val="single"/>
        </w:rPr>
      </w:pPr>
    </w:p>
    <w:p w:rsidR="00745C90" w:rsidRPr="005A2145" w:rsidRDefault="00745C90" w:rsidP="00791916">
      <w:pPr>
        <w:pStyle w:val="Tekstpodstawowy"/>
        <w:tabs>
          <w:tab w:val="left" w:pos="567"/>
        </w:tabs>
        <w:rPr>
          <w:b/>
          <w:sz w:val="20"/>
        </w:rPr>
      </w:pPr>
      <w:r w:rsidRPr="005A2145">
        <w:rPr>
          <w:b/>
          <w:sz w:val="20"/>
          <w:u w:val="single"/>
        </w:rPr>
        <w:t xml:space="preserve">Uwaga </w:t>
      </w:r>
      <w:r w:rsidR="006C2716" w:rsidRPr="005A2145">
        <w:rPr>
          <w:b/>
          <w:sz w:val="20"/>
          <w:u w:val="single"/>
        </w:rPr>
        <w:t>nr</w:t>
      </w:r>
      <w:r w:rsidR="000C18EA" w:rsidRPr="005A2145">
        <w:rPr>
          <w:b/>
          <w:sz w:val="20"/>
          <w:u w:val="single"/>
        </w:rPr>
        <w:t xml:space="preserve"> </w:t>
      </w:r>
      <w:r w:rsidR="00A14C8D" w:rsidRPr="005A2145">
        <w:rPr>
          <w:b/>
          <w:sz w:val="20"/>
          <w:u w:val="single"/>
        </w:rPr>
        <w:t>4</w:t>
      </w:r>
      <w:r w:rsidRPr="005A2145">
        <w:rPr>
          <w:b/>
          <w:sz w:val="20"/>
          <w:u w:val="single"/>
        </w:rPr>
        <w:t>:</w:t>
      </w:r>
      <w:r w:rsidRPr="005A2145">
        <w:rPr>
          <w:b/>
          <w:sz w:val="20"/>
        </w:rPr>
        <w:t xml:space="preserve"> Wadium w tej formie uważa się za wniesione w sposób prawidłowy, gdy środki pieniężne wpłyną na konto Zamawiającego przed upływem terminu skład</w:t>
      </w:r>
      <w:r w:rsidR="000C18EA" w:rsidRPr="005A2145">
        <w:rPr>
          <w:b/>
          <w:sz w:val="20"/>
        </w:rPr>
        <w:t>a</w:t>
      </w:r>
      <w:r w:rsidRPr="005A2145">
        <w:rPr>
          <w:b/>
          <w:sz w:val="20"/>
        </w:rPr>
        <w:t>nia ofert.</w:t>
      </w:r>
    </w:p>
    <w:p w:rsidR="00745C90" w:rsidRPr="005B0398" w:rsidRDefault="00745C90" w:rsidP="00745C90">
      <w:pPr>
        <w:pStyle w:val="Tekstpodstawowy"/>
        <w:ind w:left="567" w:hanging="207"/>
        <w:rPr>
          <w:b/>
          <w:sz w:val="20"/>
        </w:rPr>
      </w:pPr>
    </w:p>
    <w:p w:rsidR="00745C90" w:rsidRPr="005B0398" w:rsidRDefault="00745C90" w:rsidP="00756432">
      <w:pPr>
        <w:pStyle w:val="Tekstpodstawowy"/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rPr>
          <w:sz w:val="20"/>
          <w:u w:val="single"/>
        </w:rPr>
      </w:pPr>
      <w:r w:rsidRPr="005B0398">
        <w:rPr>
          <w:sz w:val="20"/>
        </w:rPr>
        <w:t xml:space="preserve">Wadium wnoszone w postaci niepieniężnej należy złożyć w oryginalnym egzemplarzu bezpośrednio do oferty. </w:t>
      </w:r>
      <w:r w:rsidRPr="005B0398">
        <w:rPr>
          <w:b/>
          <w:sz w:val="20"/>
          <w:u w:val="single"/>
        </w:rPr>
        <w:t xml:space="preserve">Zaleca się zamieścić dokument wadialny w taki sposób, aby jego zwrot przez Zamawiającego nie naruszył integralności oferty </w:t>
      </w:r>
      <w:r w:rsidR="00CA12D1" w:rsidRPr="005B0398">
        <w:rPr>
          <w:b/>
          <w:sz w:val="20"/>
          <w:u w:val="single"/>
        </w:rPr>
        <w:t>wraz z załącznikami (np. </w:t>
      </w:r>
      <w:r w:rsidRPr="005B0398">
        <w:rPr>
          <w:b/>
          <w:sz w:val="20"/>
          <w:u w:val="single"/>
        </w:rPr>
        <w:t>umieszczony w koszulce, co pozwoli na swobodne oddzielenie wadium od reszty dokumentów).</w:t>
      </w:r>
    </w:p>
    <w:p w:rsidR="00745C90" w:rsidRPr="005B0398" w:rsidRDefault="00745C90" w:rsidP="00756432">
      <w:pPr>
        <w:pStyle w:val="Tekstpodstawowy"/>
        <w:numPr>
          <w:ilvl w:val="1"/>
          <w:numId w:val="17"/>
        </w:numPr>
        <w:tabs>
          <w:tab w:val="clear" w:pos="360"/>
          <w:tab w:val="num" w:pos="540"/>
        </w:tabs>
        <w:ind w:left="540" w:hanging="540"/>
        <w:rPr>
          <w:sz w:val="20"/>
        </w:rPr>
      </w:pPr>
      <w:r w:rsidRPr="005B0398">
        <w:rPr>
          <w:sz w:val="20"/>
        </w:rPr>
        <w:t>Zamawiający zwróci wniesione wadium wszystkim Wykonawcom niezwłocznie po wyborze oferty najkorzystniejszej lub unieważnieniu postępowania, z wyjątkiem Wykonawcy, którego oferta zostanie wybrana jako najkorzyst</w:t>
      </w:r>
      <w:r w:rsidR="00791916" w:rsidRPr="005B0398">
        <w:rPr>
          <w:sz w:val="20"/>
        </w:rPr>
        <w:t>niejsza, z zastrzeżeniem pkt 2.6</w:t>
      </w:r>
      <w:r w:rsidRPr="005B0398">
        <w:rPr>
          <w:sz w:val="20"/>
        </w:rPr>
        <w:t>. lit. a</w:t>
      </w:r>
      <w:r w:rsidR="00791916" w:rsidRPr="005B0398">
        <w:rPr>
          <w:sz w:val="20"/>
        </w:rPr>
        <w:t>)</w:t>
      </w:r>
      <w:r w:rsidRPr="005B0398">
        <w:rPr>
          <w:sz w:val="20"/>
        </w:rPr>
        <w:t xml:space="preserve"> niniejszego rozdziału SIWZ.</w:t>
      </w:r>
    </w:p>
    <w:p w:rsidR="00745C90" w:rsidRPr="005B0398" w:rsidRDefault="00745C90" w:rsidP="00756432">
      <w:pPr>
        <w:pStyle w:val="Tekstpodstawowy"/>
        <w:numPr>
          <w:ilvl w:val="1"/>
          <w:numId w:val="17"/>
        </w:numPr>
        <w:tabs>
          <w:tab w:val="clear" w:pos="360"/>
          <w:tab w:val="num" w:pos="540"/>
        </w:tabs>
        <w:ind w:left="540" w:hanging="540"/>
        <w:rPr>
          <w:sz w:val="20"/>
        </w:rPr>
      </w:pPr>
      <w:r w:rsidRPr="005B0398">
        <w:rPr>
          <w:sz w:val="20"/>
        </w:rPr>
        <w:t xml:space="preserve">Wykonawcy, którego oferta zostanie wybrana jako najkorzystniejsza, Zamawiający zwróci wadium niezwłocznie po zawarciu umowy w </w:t>
      </w:r>
      <w:r w:rsidR="00791916" w:rsidRPr="005B0398">
        <w:rPr>
          <w:sz w:val="20"/>
        </w:rPr>
        <w:t>sprawie zamówienia publicznego.</w:t>
      </w:r>
    </w:p>
    <w:p w:rsidR="00745C90" w:rsidRPr="005B0398" w:rsidRDefault="00745C90" w:rsidP="00756432">
      <w:pPr>
        <w:pStyle w:val="Tekstpodstawowy"/>
        <w:numPr>
          <w:ilvl w:val="1"/>
          <w:numId w:val="17"/>
        </w:numPr>
        <w:tabs>
          <w:tab w:val="clear" w:pos="360"/>
          <w:tab w:val="num" w:pos="540"/>
        </w:tabs>
        <w:ind w:left="540" w:hanging="540"/>
        <w:rPr>
          <w:sz w:val="20"/>
        </w:rPr>
      </w:pPr>
      <w:r w:rsidRPr="005B0398">
        <w:rPr>
          <w:sz w:val="20"/>
        </w:rPr>
        <w:t>Zamawiający zwróci niezwłocznie wadium, na wniosek Wykonawcy, który wycofał ofertę przed upływem terminu składania ofert.</w:t>
      </w:r>
    </w:p>
    <w:p w:rsidR="00745C90" w:rsidRPr="005B0398" w:rsidRDefault="00745C90" w:rsidP="00756432">
      <w:pPr>
        <w:pStyle w:val="Tekstpodstawowy"/>
        <w:numPr>
          <w:ilvl w:val="1"/>
          <w:numId w:val="17"/>
        </w:numPr>
        <w:tabs>
          <w:tab w:val="clear" w:pos="360"/>
          <w:tab w:val="num" w:pos="540"/>
        </w:tabs>
        <w:ind w:left="540" w:hanging="540"/>
        <w:rPr>
          <w:sz w:val="20"/>
        </w:rPr>
      </w:pPr>
      <w:r w:rsidRPr="005B0398">
        <w:rPr>
          <w:sz w:val="20"/>
        </w:rPr>
        <w:t>Zamawiający zażąda ponownego wniesienia wadium przez Wykonawcę, któremu zwrócono wadium zgodnie z zapisem pkt 2.2. niniejszego rozdziału SIWZ, jeżeli w wyniku rozstrzygnięcia odwołania, jego oferta zostanie wybrana jako najkorzystniejsza. Wykonawca ten wnosi wadium w terminie określonym przez Zamawiającego.</w:t>
      </w:r>
    </w:p>
    <w:p w:rsidR="00745C90" w:rsidRPr="005B0398" w:rsidRDefault="00745C90" w:rsidP="00756432">
      <w:pPr>
        <w:pStyle w:val="Tekstpodstawowy"/>
        <w:numPr>
          <w:ilvl w:val="1"/>
          <w:numId w:val="17"/>
        </w:numPr>
        <w:tabs>
          <w:tab w:val="clear" w:pos="360"/>
          <w:tab w:val="num" w:pos="567"/>
        </w:tabs>
        <w:ind w:left="567" w:hanging="567"/>
        <w:rPr>
          <w:sz w:val="20"/>
        </w:rPr>
      </w:pPr>
      <w:r w:rsidRPr="005B0398">
        <w:rPr>
          <w:sz w:val="20"/>
        </w:rPr>
        <w:t>Zamawiający zatrzyma wadium wraz z odsetkami:</w:t>
      </w:r>
    </w:p>
    <w:p w:rsidR="00766EE9" w:rsidRPr="005B0398" w:rsidRDefault="00E4170B" w:rsidP="00756432">
      <w:pPr>
        <w:pStyle w:val="Akapitzlist"/>
        <w:numPr>
          <w:ilvl w:val="0"/>
          <w:numId w:val="45"/>
        </w:numPr>
        <w:tabs>
          <w:tab w:val="left" w:pos="567"/>
        </w:tabs>
        <w:ind w:left="1077"/>
        <w:jc w:val="both"/>
        <w:rPr>
          <w:bCs/>
        </w:rPr>
      </w:pPr>
      <w:r w:rsidRPr="005B0398">
        <w:rPr>
          <w:bCs/>
        </w:rPr>
        <w:t>jeżeli Wykonawca w odpowiedzi na wezwanie, o którym mowa w art. 26 ust. 3 i 3a</w:t>
      </w:r>
      <w:r w:rsidR="00766EE9" w:rsidRPr="005B0398">
        <w:rPr>
          <w:bCs/>
        </w:rPr>
        <w:t xml:space="preserve"> ustawy</w:t>
      </w:r>
      <w:r w:rsidRPr="005B0398">
        <w:rPr>
          <w:bCs/>
        </w:rPr>
        <w:t>, z przyczyn leżących po jego stronie, nie złożył oświadczeń lub dokumentów potwierdzających okoliczności, o których mowa w art. 25 ust. 1</w:t>
      </w:r>
      <w:r w:rsidR="00766EE9" w:rsidRPr="005B0398">
        <w:rPr>
          <w:bCs/>
        </w:rPr>
        <w:t xml:space="preserve"> ustawy</w:t>
      </w:r>
      <w:r w:rsidR="00F03857" w:rsidRPr="005B0398">
        <w:rPr>
          <w:bCs/>
        </w:rPr>
        <w:t>, oświadczenia, o </w:t>
      </w:r>
      <w:r w:rsidRPr="005B0398">
        <w:rPr>
          <w:bCs/>
        </w:rPr>
        <w:t>którym mowa w art. 25a ust. 1</w:t>
      </w:r>
      <w:r w:rsidR="00766EE9" w:rsidRPr="005B0398">
        <w:rPr>
          <w:bCs/>
        </w:rPr>
        <w:t xml:space="preserve"> ustawy</w:t>
      </w:r>
      <w:r w:rsidRPr="005B0398">
        <w:rPr>
          <w:bCs/>
        </w:rPr>
        <w:t xml:space="preserve">, pełnomocnictw lub nie wyraził zgody na poprawienie omyłki, o której mowa w art. 87 ust. 2 pkt 3, co spowodowało brak możliwości </w:t>
      </w:r>
      <w:r w:rsidR="00F03857" w:rsidRPr="005B0398">
        <w:rPr>
          <w:bCs/>
        </w:rPr>
        <w:t>wybrania oferty złożonej przez W</w:t>
      </w:r>
      <w:r w:rsidRPr="005B0398">
        <w:rPr>
          <w:bCs/>
        </w:rPr>
        <w:t>ykonawcę jako najkorzystniejszej</w:t>
      </w:r>
      <w:r w:rsidR="00766EE9" w:rsidRPr="005B0398">
        <w:rPr>
          <w:bCs/>
        </w:rPr>
        <w:t>,</w:t>
      </w:r>
    </w:p>
    <w:p w:rsidR="00766EE9" w:rsidRPr="005B0398" w:rsidRDefault="00766EE9" w:rsidP="00756432">
      <w:pPr>
        <w:pStyle w:val="Tekstpodstawowy"/>
        <w:numPr>
          <w:ilvl w:val="0"/>
          <w:numId w:val="45"/>
        </w:numPr>
        <w:ind w:left="1077"/>
        <w:rPr>
          <w:sz w:val="20"/>
        </w:rPr>
      </w:pPr>
      <w:r w:rsidRPr="005B0398">
        <w:rPr>
          <w:sz w:val="20"/>
        </w:rPr>
        <w:t>jeżeli Wykonawca, którego oferta została wybrana:</w:t>
      </w:r>
    </w:p>
    <w:p w:rsidR="00766EE9" w:rsidRPr="005B0398" w:rsidRDefault="00766EE9" w:rsidP="00766EE9">
      <w:pPr>
        <w:pStyle w:val="Tekstpodstawowy"/>
        <w:tabs>
          <w:tab w:val="left" w:pos="851"/>
        </w:tabs>
        <w:ind w:left="1077"/>
        <w:rPr>
          <w:sz w:val="20"/>
        </w:rPr>
      </w:pPr>
      <w:r w:rsidRPr="005B0398">
        <w:rPr>
          <w:sz w:val="20"/>
        </w:rPr>
        <w:t>- odmówi podpisania umowy na warunkach określonych w ofercie,</w:t>
      </w:r>
    </w:p>
    <w:p w:rsidR="00766EE9" w:rsidRPr="005B0398" w:rsidRDefault="00766EE9" w:rsidP="00766EE9">
      <w:pPr>
        <w:pStyle w:val="Tekstpodstawowy"/>
        <w:ind w:left="1077"/>
        <w:rPr>
          <w:sz w:val="20"/>
        </w:rPr>
      </w:pPr>
      <w:r w:rsidRPr="005B0398">
        <w:rPr>
          <w:sz w:val="20"/>
        </w:rPr>
        <w:t>- nie wniesie zabezpieczenia należytego wykonania umowy na zasadach określonych w </w:t>
      </w:r>
      <w:r w:rsidR="00F03857" w:rsidRPr="005B0398">
        <w:rPr>
          <w:sz w:val="20"/>
        </w:rPr>
        <w:t>SIWZ</w:t>
      </w:r>
      <w:r w:rsidRPr="005B0398">
        <w:rPr>
          <w:sz w:val="20"/>
        </w:rPr>
        <w:t>,</w:t>
      </w:r>
    </w:p>
    <w:p w:rsidR="00766EE9" w:rsidRPr="005B0398" w:rsidRDefault="00766EE9" w:rsidP="00766EE9">
      <w:pPr>
        <w:pStyle w:val="Tekstpodstawowy"/>
        <w:ind w:left="1077"/>
        <w:rPr>
          <w:sz w:val="20"/>
        </w:rPr>
      </w:pPr>
      <w:r w:rsidRPr="005B0398">
        <w:rPr>
          <w:sz w:val="20"/>
        </w:rPr>
        <w:t>- zawarcie umowy w sprawie niniejszego zamówienia stanie się niemożliwe z przyczyn leżących po stronie Wykonawcy.</w:t>
      </w:r>
    </w:p>
    <w:p w:rsidR="006C2716" w:rsidRPr="005B0398" w:rsidRDefault="006C2716" w:rsidP="00766EE9">
      <w:pPr>
        <w:pStyle w:val="Tekstpodstawowy"/>
        <w:ind w:left="1077"/>
        <w:rPr>
          <w:sz w:val="20"/>
        </w:rPr>
      </w:pPr>
    </w:p>
    <w:p w:rsidR="00112191" w:rsidRPr="005B0398" w:rsidRDefault="00796409" w:rsidP="00756432">
      <w:pPr>
        <w:numPr>
          <w:ilvl w:val="0"/>
          <w:numId w:val="52"/>
        </w:numPr>
        <w:jc w:val="both"/>
      </w:pPr>
      <w:r w:rsidRPr="005B0398">
        <w:t>W</w:t>
      </w:r>
      <w:r w:rsidR="00112191" w:rsidRPr="005B0398">
        <w:t>szelkie spory wynikające z wniesionego wadium rozpatrywał będzie wg prawa polskiego sąd właściwy dla siedziby Zamawiającego.</w:t>
      </w:r>
    </w:p>
    <w:p w:rsidR="003D790F" w:rsidRDefault="003D790F" w:rsidP="00766EE9">
      <w:pPr>
        <w:tabs>
          <w:tab w:val="left" w:pos="567"/>
        </w:tabs>
        <w:jc w:val="both"/>
        <w:rPr>
          <w:rFonts w:ascii="Trebuchet MS" w:hAnsi="Trebuchet MS" w:cs="Arial"/>
          <w:b/>
        </w:rPr>
      </w:pPr>
    </w:p>
    <w:p w:rsidR="00A16332" w:rsidRPr="00EA7ED3" w:rsidRDefault="00143414" w:rsidP="00766EE9">
      <w:pPr>
        <w:tabs>
          <w:tab w:val="left" w:pos="567"/>
        </w:tabs>
        <w:jc w:val="both"/>
        <w:rPr>
          <w:b/>
          <w:sz w:val="18"/>
          <w:szCs w:val="18"/>
        </w:rPr>
      </w:pPr>
      <w:r w:rsidRPr="00EA7ED3">
        <w:rPr>
          <w:b/>
          <w:sz w:val="18"/>
          <w:szCs w:val="18"/>
        </w:rPr>
        <w:lastRenderedPageBreak/>
        <w:t>ROZDZIAŁ X</w:t>
      </w:r>
      <w:r w:rsidR="006238C1" w:rsidRPr="00EA7ED3">
        <w:rPr>
          <w:b/>
          <w:sz w:val="18"/>
          <w:szCs w:val="18"/>
        </w:rPr>
        <w:t>X</w:t>
      </w:r>
      <w:r w:rsidR="00A16332" w:rsidRPr="00EA7ED3">
        <w:rPr>
          <w:b/>
          <w:sz w:val="18"/>
          <w:szCs w:val="18"/>
        </w:rPr>
        <w:t>.</w:t>
      </w:r>
      <w:r w:rsidR="00A16332" w:rsidRPr="00EA7ED3">
        <w:rPr>
          <w:b/>
          <w:sz w:val="18"/>
          <w:szCs w:val="18"/>
        </w:rPr>
        <w:tab/>
      </w:r>
      <w:r w:rsidR="006238C1" w:rsidRPr="00EA7ED3">
        <w:rPr>
          <w:b/>
          <w:sz w:val="18"/>
          <w:szCs w:val="18"/>
        </w:rPr>
        <w:tab/>
      </w:r>
      <w:r w:rsidR="00A16332" w:rsidRPr="00EA7ED3">
        <w:rPr>
          <w:b/>
          <w:sz w:val="18"/>
          <w:szCs w:val="18"/>
        </w:rPr>
        <w:t>TERMIN ZWIĄZANIA OFERTĄ</w:t>
      </w:r>
    </w:p>
    <w:p w:rsidR="00A16332" w:rsidRPr="003F26D5" w:rsidRDefault="00A16332" w:rsidP="00A16332">
      <w:pPr>
        <w:jc w:val="both"/>
        <w:rPr>
          <w:rFonts w:ascii="Trebuchet MS" w:hAnsi="Trebuchet MS" w:cs="Arial"/>
        </w:rPr>
      </w:pPr>
    </w:p>
    <w:p w:rsidR="00A16332" w:rsidRPr="005B0398" w:rsidRDefault="00A16332" w:rsidP="00A16332">
      <w:pPr>
        <w:pStyle w:val="Tekstpodstawowy"/>
        <w:rPr>
          <w:sz w:val="20"/>
        </w:rPr>
      </w:pPr>
      <w:r w:rsidRPr="005B0398">
        <w:rPr>
          <w:sz w:val="20"/>
        </w:rPr>
        <w:t xml:space="preserve">Termin związania ofertą wynosi: </w:t>
      </w:r>
      <w:r w:rsidR="0035252F" w:rsidRPr="007D47EE">
        <w:rPr>
          <w:b/>
          <w:sz w:val="20"/>
        </w:rPr>
        <w:t>3</w:t>
      </w:r>
      <w:r w:rsidRPr="005B0398">
        <w:rPr>
          <w:b/>
          <w:sz w:val="20"/>
        </w:rPr>
        <w:t>0 dni.</w:t>
      </w:r>
      <w:r w:rsidRPr="005B0398">
        <w:rPr>
          <w:sz w:val="20"/>
        </w:rPr>
        <w:t xml:space="preserve"> Bieg terminu związania ofertą rozpoczyna się wraz z upływem terminu składania </w:t>
      </w:r>
      <w:r w:rsidR="000414E0" w:rsidRPr="005B0398">
        <w:rPr>
          <w:sz w:val="20"/>
        </w:rPr>
        <w:t xml:space="preserve">ofert, </w:t>
      </w:r>
      <w:r w:rsidR="000414E0" w:rsidRPr="00970553">
        <w:rPr>
          <w:sz w:val="20"/>
        </w:rPr>
        <w:t>określonym w rozdziale X</w:t>
      </w:r>
      <w:r w:rsidR="00DC4DBD" w:rsidRPr="00970553">
        <w:rPr>
          <w:sz w:val="20"/>
        </w:rPr>
        <w:t>XII</w:t>
      </w:r>
      <w:r w:rsidR="0035252F" w:rsidRPr="00970553">
        <w:rPr>
          <w:sz w:val="20"/>
        </w:rPr>
        <w:t>I</w:t>
      </w:r>
      <w:r w:rsidR="00DC4DBD" w:rsidRPr="00970553">
        <w:rPr>
          <w:sz w:val="20"/>
        </w:rPr>
        <w:t xml:space="preserve"> SIWZ. Dzień ten</w:t>
      </w:r>
      <w:r w:rsidR="00DC4DBD" w:rsidRPr="005B0398">
        <w:rPr>
          <w:sz w:val="20"/>
        </w:rPr>
        <w:t xml:space="preserve"> jest pierwszym</w:t>
      </w:r>
      <w:r w:rsidRPr="005B0398">
        <w:rPr>
          <w:sz w:val="20"/>
        </w:rPr>
        <w:t xml:space="preserve"> dniem terminu związania ofertą.</w:t>
      </w:r>
    </w:p>
    <w:p w:rsidR="00766EE9" w:rsidRDefault="00766EE9" w:rsidP="00A16332">
      <w:pPr>
        <w:pStyle w:val="Tekstpodstawowy"/>
        <w:rPr>
          <w:rFonts w:ascii="Trebuchet MS" w:hAnsi="Trebuchet MS" w:cs="Arial"/>
          <w:b/>
          <w:sz w:val="20"/>
        </w:rPr>
      </w:pPr>
    </w:p>
    <w:p w:rsidR="0035252F" w:rsidRPr="00EA7ED3" w:rsidRDefault="0035252F" w:rsidP="00A16332">
      <w:pPr>
        <w:pStyle w:val="Tekstpodstawowy"/>
        <w:rPr>
          <w:b/>
          <w:sz w:val="18"/>
          <w:szCs w:val="18"/>
        </w:rPr>
      </w:pPr>
    </w:p>
    <w:p w:rsidR="00A16332" w:rsidRPr="00EA7ED3" w:rsidRDefault="00DC4DBD" w:rsidP="00EF2823">
      <w:pPr>
        <w:pStyle w:val="Tekstpodstawowy"/>
        <w:rPr>
          <w:b/>
          <w:sz w:val="18"/>
          <w:szCs w:val="18"/>
        </w:rPr>
      </w:pPr>
      <w:r w:rsidRPr="00EA7ED3">
        <w:rPr>
          <w:b/>
          <w:sz w:val="18"/>
          <w:szCs w:val="18"/>
        </w:rPr>
        <w:t>ROZDZIAŁ XX</w:t>
      </w:r>
      <w:r w:rsidR="00143414" w:rsidRPr="00EA7ED3">
        <w:rPr>
          <w:b/>
          <w:sz w:val="18"/>
          <w:szCs w:val="18"/>
        </w:rPr>
        <w:t>I</w:t>
      </w:r>
      <w:r w:rsidR="00A16332" w:rsidRPr="00EA7ED3">
        <w:rPr>
          <w:b/>
          <w:sz w:val="18"/>
          <w:szCs w:val="18"/>
        </w:rPr>
        <w:t xml:space="preserve">. </w:t>
      </w:r>
      <w:r w:rsidRPr="00EA7ED3">
        <w:rPr>
          <w:b/>
          <w:sz w:val="18"/>
          <w:szCs w:val="18"/>
        </w:rPr>
        <w:tab/>
      </w:r>
      <w:r w:rsidR="00A16332" w:rsidRPr="00EA7ED3">
        <w:rPr>
          <w:b/>
          <w:sz w:val="18"/>
          <w:szCs w:val="18"/>
        </w:rPr>
        <w:tab/>
        <w:t>OPIS SPOSOBU PRZYGOTOWANIA OFERT</w:t>
      </w:r>
    </w:p>
    <w:p w:rsidR="00A16332" w:rsidRPr="003F26D5" w:rsidRDefault="00A16332" w:rsidP="00A16332">
      <w:pPr>
        <w:pStyle w:val="Tekstpodstawowy2"/>
        <w:jc w:val="both"/>
        <w:rPr>
          <w:rFonts w:ascii="Trebuchet MS" w:hAnsi="Trebuchet MS" w:cs="Arial"/>
          <w:sz w:val="20"/>
        </w:rPr>
      </w:pPr>
    </w:p>
    <w:p w:rsidR="00A16332" w:rsidRPr="005B0398" w:rsidRDefault="00A16332" w:rsidP="00756432">
      <w:pPr>
        <w:pStyle w:val="Tekstpodstawowy2"/>
        <w:numPr>
          <w:ilvl w:val="0"/>
          <w:numId w:val="10"/>
        </w:numPr>
        <w:tabs>
          <w:tab w:val="clear" w:pos="567"/>
          <w:tab w:val="num" w:pos="426"/>
        </w:tabs>
        <w:ind w:left="426" w:hanging="426"/>
        <w:jc w:val="both"/>
        <w:rPr>
          <w:sz w:val="20"/>
        </w:rPr>
      </w:pPr>
      <w:r w:rsidRPr="005B0398">
        <w:rPr>
          <w:sz w:val="20"/>
        </w:rPr>
        <w:t>Ofertę należy sporządzić na formularzu oferty, stanowiącego załącznik nr 1</w:t>
      </w:r>
      <w:r w:rsidR="008D72B0" w:rsidRPr="005B0398">
        <w:rPr>
          <w:b/>
          <w:sz w:val="20"/>
        </w:rPr>
        <w:t xml:space="preserve"> </w:t>
      </w:r>
      <w:r w:rsidRPr="005B0398">
        <w:rPr>
          <w:sz w:val="20"/>
        </w:rPr>
        <w:t>do SIWZ.</w:t>
      </w:r>
      <w:r w:rsidR="00766EE9" w:rsidRPr="005B0398">
        <w:rPr>
          <w:sz w:val="20"/>
        </w:rPr>
        <w:t xml:space="preserve"> </w:t>
      </w:r>
      <w:r w:rsidR="00105AA9" w:rsidRPr="005B0398">
        <w:rPr>
          <w:sz w:val="20"/>
        </w:rPr>
        <w:t>Ofertę</w:t>
      </w:r>
      <w:r w:rsidR="00766EE9" w:rsidRPr="005B0398">
        <w:rPr>
          <w:sz w:val="20"/>
        </w:rPr>
        <w:t xml:space="preserve"> należy złożyć </w:t>
      </w:r>
      <w:r w:rsidR="003D790F" w:rsidRPr="005B0398">
        <w:rPr>
          <w:sz w:val="20"/>
        </w:rPr>
        <w:t xml:space="preserve">wyłącznie </w:t>
      </w:r>
      <w:r w:rsidR="00766EE9" w:rsidRPr="005B0398">
        <w:rPr>
          <w:sz w:val="20"/>
        </w:rPr>
        <w:t>w formie pisemnej</w:t>
      </w:r>
      <w:r w:rsidR="00105AA9" w:rsidRPr="005B0398">
        <w:rPr>
          <w:sz w:val="20"/>
        </w:rPr>
        <w:t xml:space="preserve"> pod rygorem nieważności</w:t>
      </w:r>
      <w:r w:rsidR="003D790F" w:rsidRPr="005B0398">
        <w:rPr>
          <w:sz w:val="20"/>
        </w:rPr>
        <w:t xml:space="preserve"> (Zamawiający nie wyraża zgody na złożenie oferty w postaci elektronicznej podpisanej bezpiecznym podpisem elektronicznym weryfikowanym przy pomocy ważnego kwalifikowanego certyfikatu lub równoważnego środka, spełniającego wymagania dla tego rodzaju podpisu).</w:t>
      </w:r>
    </w:p>
    <w:p w:rsidR="00166C41" w:rsidRPr="005B0398" w:rsidRDefault="00166C41" w:rsidP="00756432">
      <w:pPr>
        <w:pStyle w:val="Tekstpodstawowy2"/>
        <w:numPr>
          <w:ilvl w:val="1"/>
          <w:numId w:val="10"/>
        </w:numPr>
        <w:jc w:val="both"/>
        <w:rPr>
          <w:sz w:val="20"/>
        </w:rPr>
      </w:pPr>
      <w:r w:rsidRPr="005B0398">
        <w:rPr>
          <w:sz w:val="20"/>
        </w:rPr>
        <w:t xml:space="preserve">Oświadczenia Wykonawcy oraz innych podmiotów, na których zdolnościach </w:t>
      </w:r>
      <w:r w:rsidR="00A31EE1" w:rsidRPr="005B0398">
        <w:rPr>
          <w:sz w:val="20"/>
        </w:rPr>
        <w:t xml:space="preserve">lub sytuacji </w:t>
      </w:r>
      <w:r w:rsidRPr="005B0398">
        <w:rPr>
          <w:sz w:val="20"/>
        </w:rPr>
        <w:t>polega Wykonawca na zasadach określonych w art. 22a ustawy, składane na potwierdzenie braku podstaw wykluczenia oraz spełniania warunków udział</w:t>
      </w:r>
      <w:r w:rsidR="00A31EE1" w:rsidRPr="005B0398">
        <w:rPr>
          <w:sz w:val="20"/>
        </w:rPr>
        <w:t>u w postęp</w:t>
      </w:r>
      <w:r w:rsidR="00D86D9F" w:rsidRPr="005B0398">
        <w:rPr>
          <w:sz w:val="20"/>
        </w:rPr>
        <w:t>owaniu, składane są w oryginale.</w:t>
      </w:r>
    </w:p>
    <w:p w:rsidR="00166C41" w:rsidRPr="005B0398" w:rsidRDefault="00166C41" w:rsidP="00756432">
      <w:pPr>
        <w:pStyle w:val="Tekstpodstawowy2"/>
        <w:numPr>
          <w:ilvl w:val="1"/>
          <w:numId w:val="10"/>
        </w:numPr>
        <w:jc w:val="both"/>
        <w:rPr>
          <w:sz w:val="20"/>
        </w:rPr>
      </w:pPr>
      <w:r w:rsidRPr="005B0398">
        <w:rPr>
          <w:sz w:val="20"/>
        </w:rPr>
        <w:t xml:space="preserve"> Dokumenty inne niż oświadczenia, składane w celu wskazanym w pkt 1.1., składane są w oryginale lub kopii poświadczonej za zgodność z oryginałem.</w:t>
      </w:r>
    </w:p>
    <w:p w:rsidR="00166C41" w:rsidRPr="005B0398" w:rsidRDefault="00166C41" w:rsidP="00756432">
      <w:pPr>
        <w:pStyle w:val="Tekstpodstawowy2"/>
        <w:numPr>
          <w:ilvl w:val="1"/>
          <w:numId w:val="10"/>
        </w:numPr>
        <w:jc w:val="both"/>
        <w:rPr>
          <w:sz w:val="20"/>
        </w:rPr>
      </w:pPr>
      <w:r w:rsidRPr="005B0398">
        <w:rPr>
          <w:sz w:val="20"/>
        </w:rPr>
        <w:t xml:space="preserve">Poświadczenia za zgodność z oryginałem dokonuje odpowiednio Wykonawca, podmiot, na którego zdolnościach </w:t>
      </w:r>
      <w:r w:rsidR="00A31EE1" w:rsidRPr="005B0398">
        <w:rPr>
          <w:sz w:val="20"/>
        </w:rPr>
        <w:t xml:space="preserve">lub sytuacji </w:t>
      </w:r>
      <w:r w:rsidRPr="005B0398">
        <w:rPr>
          <w:sz w:val="20"/>
        </w:rPr>
        <w:t>polega Wykonawca, Wyko</w:t>
      </w:r>
      <w:r w:rsidR="00A31EE1" w:rsidRPr="005B0398">
        <w:rPr>
          <w:sz w:val="20"/>
        </w:rPr>
        <w:t>nawcy wspólnie ubiegający się o </w:t>
      </w:r>
      <w:r w:rsidRPr="005B0398">
        <w:rPr>
          <w:sz w:val="20"/>
        </w:rPr>
        <w:t>udzielenie zamówienia publicznego, w zakresie dokumentów, którego każdego z nich dotyczą.</w:t>
      </w:r>
    </w:p>
    <w:p w:rsidR="00EE2111" w:rsidRPr="005B0398" w:rsidRDefault="00EE2111" w:rsidP="00756432">
      <w:pPr>
        <w:pStyle w:val="Tekstpodstawowy2"/>
        <w:numPr>
          <w:ilvl w:val="1"/>
          <w:numId w:val="10"/>
        </w:numPr>
        <w:jc w:val="both"/>
        <w:rPr>
          <w:sz w:val="20"/>
        </w:rPr>
      </w:pPr>
      <w:r w:rsidRPr="005B0398">
        <w:rPr>
          <w:sz w:val="20"/>
        </w:rPr>
        <w:t>Poświadczenie za zgodność z oryginałem następuje w formie pise</w:t>
      </w:r>
      <w:r w:rsidR="002C624F">
        <w:rPr>
          <w:sz w:val="20"/>
        </w:rPr>
        <w:t>mnej</w:t>
      </w:r>
      <w:r w:rsidRPr="005B0398">
        <w:rPr>
          <w:sz w:val="20"/>
        </w:rPr>
        <w:t>.</w:t>
      </w:r>
    </w:p>
    <w:p w:rsidR="00652BBF" w:rsidRPr="005B0398" w:rsidRDefault="00652BBF" w:rsidP="00756432">
      <w:pPr>
        <w:pStyle w:val="Tekstpodstawowy2"/>
        <w:numPr>
          <w:ilvl w:val="1"/>
          <w:numId w:val="10"/>
        </w:numPr>
        <w:jc w:val="both"/>
        <w:rPr>
          <w:sz w:val="20"/>
        </w:rPr>
      </w:pPr>
      <w:r w:rsidRPr="005B0398">
        <w:rPr>
          <w:sz w:val="20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A16332" w:rsidRDefault="00A16332" w:rsidP="00A16332">
      <w:pPr>
        <w:pStyle w:val="Tekstpodstawowy2"/>
        <w:jc w:val="both"/>
        <w:rPr>
          <w:rFonts w:ascii="Trebuchet MS" w:hAnsi="Trebuchet MS" w:cs="Arial"/>
          <w:sz w:val="20"/>
        </w:rPr>
      </w:pPr>
    </w:p>
    <w:p w:rsidR="00A16332" w:rsidRPr="00EB24F5" w:rsidRDefault="00A16332" w:rsidP="00756432">
      <w:pPr>
        <w:pStyle w:val="Tekstpodstawowy2"/>
        <w:numPr>
          <w:ilvl w:val="0"/>
          <w:numId w:val="10"/>
        </w:numPr>
        <w:jc w:val="both"/>
        <w:rPr>
          <w:b/>
          <w:sz w:val="20"/>
          <w:u w:val="single"/>
        </w:rPr>
      </w:pPr>
      <w:r w:rsidRPr="00EB24F5">
        <w:rPr>
          <w:b/>
          <w:sz w:val="20"/>
          <w:u w:val="single"/>
        </w:rPr>
        <w:t>Do oferty należy dołączyć:</w:t>
      </w:r>
    </w:p>
    <w:p w:rsidR="00766EE9" w:rsidRPr="00EB24F5" w:rsidRDefault="00766EE9" w:rsidP="00766EE9">
      <w:pPr>
        <w:pStyle w:val="Akapitzlist"/>
      </w:pPr>
    </w:p>
    <w:p w:rsidR="00A31EE1" w:rsidRPr="00EB24F5" w:rsidRDefault="00944081" w:rsidP="00756432">
      <w:pPr>
        <w:pStyle w:val="Tekstpodstawowy2"/>
        <w:numPr>
          <w:ilvl w:val="1"/>
          <w:numId w:val="10"/>
        </w:numPr>
        <w:jc w:val="both"/>
        <w:rPr>
          <w:sz w:val="20"/>
        </w:rPr>
      </w:pPr>
      <w:r w:rsidRPr="00EB24F5">
        <w:rPr>
          <w:sz w:val="20"/>
        </w:rPr>
        <w:t xml:space="preserve">Oświadczenia zgodne z załącznikiem nr 2 oraz </w:t>
      </w:r>
      <w:r w:rsidR="00C320F6" w:rsidRPr="00EB24F5">
        <w:rPr>
          <w:sz w:val="20"/>
        </w:rPr>
        <w:t xml:space="preserve">nr </w:t>
      </w:r>
      <w:r w:rsidRPr="00EB24F5">
        <w:rPr>
          <w:sz w:val="20"/>
        </w:rPr>
        <w:t>3 do SIWZ (oświadczenia z art. 25a ustawy), które</w:t>
      </w:r>
      <w:r w:rsidR="00E0205B" w:rsidRPr="00EB24F5">
        <w:rPr>
          <w:sz w:val="20"/>
        </w:rPr>
        <w:t xml:space="preserve"> należ</w:t>
      </w:r>
      <w:r w:rsidR="00EB24F5" w:rsidRPr="00EB24F5">
        <w:rPr>
          <w:sz w:val="20"/>
        </w:rPr>
        <w:t>y złożyć w formie pisemnej.</w:t>
      </w:r>
    </w:p>
    <w:p w:rsidR="00105AA9" w:rsidRPr="00EB24F5" w:rsidRDefault="00105AA9" w:rsidP="00756432">
      <w:pPr>
        <w:pStyle w:val="Tekstpodstawowy2"/>
        <w:numPr>
          <w:ilvl w:val="1"/>
          <w:numId w:val="10"/>
        </w:numPr>
        <w:jc w:val="both"/>
        <w:rPr>
          <w:sz w:val="20"/>
        </w:rPr>
      </w:pPr>
      <w:r w:rsidRPr="00EB24F5">
        <w:rPr>
          <w:sz w:val="20"/>
        </w:rPr>
        <w:t>Oświadczenie, że Wykonawca zapoznał się z warunkami zamówienia i z załączonym wzorem umowy oraz, że przyjmuje ich treść bez żadnych zastrzeżeń</w:t>
      </w:r>
      <w:r w:rsidR="00DC4DBD" w:rsidRPr="00EB24F5">
        <w:rPr>
          <w:sz w:val="20"/>
        </w:rPr>
        <w:t xml:space="preserve"> </w:t>
      </w:r>
      <w:r w:rsidRPr="00EB24F5">
        <w:rPr>
          <w:sz w:val="20"/>
        </w:rPr>
        <w:t>-</w:t>
      </w:r>
      <w:r w:rsidR="00DC4DBD" w:rsidRPr="00EB24F5">
        <w:rPr>
          <w:sz w:val="20"/>
        </w:rPr>
        <w:t xml:space="preserve"> </w:t>
      </w:r>
      <w:r w:rsidRPr="00EB24F5">
        <w:rPr>
          <w:sz w:val="20"/>
        </w:rPr>
        <w:t>na formularzu oferty – zgodnie z </w:t>
      </w:r>
      <w:r w:rsidRPr="00EB24F5">
        <w:rPr>
          <w:b/>
          <w:sz w:val="20"/>
        </w:rPr>
        <w:t xml:space="preserve">załącznikiem nr 1 </w:t>
      </w:r>
      <w:r w:rsidRPr="00EB24F5">
        <w:rPr>
          <w:sz w:val="20"/>
        </w:rPr>
        <w:t>do SIWZ.</w:t>
      </w:r>
    </w:p>
    <w:p w:rsidR="00766EE9" w:rsidRPr="00EB24F5" w:rsidRDefault="00105AA9" w:rsidP="00756432">
      <w:pPr>
        <w:pStyle w:val="Tekstpodstawowy2"/>
        <w:numPr>
          <w:ilvl w:val="1"/>
          <w:numId w:val="10"/>
        </w:numPr>
        <w:jc w:val="both"/>
        <w:rPr>
          <w:sz w:val="20"/>
        </w:rPr>
      </w:pPr>
      <w:r w:rsidRPr="00EB24F5">
        <w:rPr>
          <w:sz w:val="20"/>
        </w:rPr>
        <w:t>Pełnomocnictwo ustanowione do reprezentowania Wykonawcy/ów ubiegającego/</w:t>
      </w:r>
      <w:proofErr w:type="spellStart"/>
      <w:r w:rsidRPr="00EB24F5">
        <w:rPr>
          <w:sz w:val="20"/>
        </w:rPr>
        <w:t>cych</w:t>
      </w:r>
      <w:proofErr w:type="spellEnd"/>
      <w:r w:rsidRPr="00EB24F5">
        <w:rPr>
          <w:sz w:val="20"/>
        </w:rPr>
        <w:t xml:space="preserve"> się o udzielenie zamówienia publicznego. </w:t>
      </w:r>
      <w:r w:rsidRPr="00EB24F5">
        <w:rPr>
          <w:b/>
          <w:sz w:val="20"/>
        </w:rPr>
        <w:t>Pełnomocnictwo należy dołączyć w oryginale bądź kopii, potwierdzonej za zgodność z oryginałem notarialnie.</w:t>
      </w:r>
    </w:p>
    <w:p w:rsidR="00105AA9" w:rsidRPr="007B1C9F" w:rsidRDefault="00105AA9" w:rsidP="00756432">
      <w:pPr>
        <w:pStyle w:val="Tekstpodstawowy2"/>
        <w:numPr>
          <w:ilvl w:val="1"/>
          <w:numId w:val="10"/>
        </w:numPr>
        <w:jc w:val="both"/>
        <w:rPr>
          <w:sz w:val="20"/>
        </w:rPr>
      </w:pPr>
      <w:r w:rsidRPr="007B1C9F">
        <w:rPr>
          <w:sz w:val="20"/>
        </w:rPr>
        <w:t>Dowód wniesienia wadium:</w:t>
      </w:r>
    </w:p>
    <w:p w:rsidR="00105AA9" w:rsidRPr="00EB24F5" w:rsidRDefault="00105AA9" w:rsidP="00105AA9">
      <w:pPr>
        <w:pStyle w:val="Tekstpodstawowy2"/>
        <w:ind w:left="465"/>
        <w:jc w:val="both"/>
        <w:rPr>
          <w:sz w:val="20"/>
        </w:rPr>
      </w:pPr>
      <w:r w:rsidRPr="00EB24F5">
        <w:rPr>
          <w:sz w:val="20"/>
        </w:rPr>
        <w:t>- w przypadku wniesienia wadium w postaci niepieniężnej, należy dołączyć do oferty oryginał dokumentu potwierdzającego wniesienie wadium – z</w:t>
      </w:r>
      <w:r w:rsidR="00143414" w:rsidRPr="00EB24F5">
        <w:rPr>
          <w:sz w:val="20"/>
        </w:rPr>
        <w:t>godnie z pkt. 2.1. Rozdziału XIX</w:t>
      </w:r>
      <w:r w:rsidRPr="00EB24F5">
        <w:rPr>
          <w:sz w:val="20"/>
        </w:rPr>
        <w:t xml:space="preserve"> SIWZ;</w:t>
      </w:r>
    </w:p>
    <w:p w:rsidR="00105AA9" w:rsidRPr="00EB24F5" w:rsidRDefault="00105AA9" w:rsidP="00105AA9">
      <w:pPr>
        <w:pStyle w:val="Tekstpodstawowy2"/>
        <w:ind w:left="465"/>
        <w:jc w:val="both"/>
        <w:rPr>
          <w:sz w:val="20"/>
        </w:rPr>
      </w:pPr>
      <w:r w:rsidRPr="00EB24F5">
        <w:rPr>
          <w:sz w:val="20"/>
        </w:rPr>
        <w:t>- w przypadku wniesienia wadium w postaci pieniężnej, zalecane jest dołączenie do oferty kopii potwierdzenia nadania przelewu.</w:t>
      </w:r>
    </w:p>
    <w:p w:rsidR="00A16332" w:rsidRPr="003F26D5" w:rsidRDefault="00602A88" w:rsidP="007C60AF">
      <w:pPr>
        <w:pStyle w:val="Tekstpodstawowy2"/>
        <w:tabs>
          <w:tab w:val="left" w:pos="540"/>
        </w:tabs>
        <w:jc w:val="both"/>
        <w:rPr>
          <w:rFonts w:ascii="Trebuchet MS" w:hAnsi="Trebuchet MS" w:cs="Arial"/>
          <w:sz w:val="20"/>
        </w:rPr>
      </w:pPr>
      <w:r w:rsidRPr="00EB24F5">
        <w:rPr>
          <w:sz w:val="20"/>
        </w:rPr>
        <w:t>2.</w:t>
      </w:r>
      <w:r w:rsidR="005A2145">
        <w:rPr>
          <w:sz w:val="20"/>
        </w:rPr>
        <w:t>5</w:t>
      </w:r>
      <w:r w:rsidR="007C60AF" w:rsidRPr="00EB24F5">
        <w:rPr>
          <w:sz w:val="20"/>
        </w:rPr>
        <w:t>.</w:t>
      </w:r>
      <w:r w:rsidR="007C60AF" w:rsidRPr="00EB24F5">
        <w:rPr>
          <w:sz w:val="20"/>
        </w:rPr>
        <w:tab/>
      </w:r>
      <w:r w:rsidR="00A16332" w:rsidRPr="00EB24F5">
        <w:rPr>
          <w:sz w:val="20"/>
        </w:rPr>
        <w:t>Spis wszystkich załączonych dokumentów (spis treści) – zalecane, nie wymagane.</w:t>
      </w:r>
    </w:p>
    <w:p w:rsidR="00652BBF" w:rsidRDefault="00652BBF" w:rsidP="00A16332">
      <w:pPr>
        <w:ind w:left="567" w:hanging="567"/>
        <w:jc w:val="both"/>
        <w:rPr>
          <w:rFonts w:ascii="Trebuchet MS" w:hAnsi="Trebuchet MS" w:cs="Arial"/>
        </w:rPr>
      </w:pPr>
    </w:p>
    <w:p w:rsidR="00A16332" w:rsidRPr="00EB24F5" w:rsidRDefault="00A16332" w:rsidP="00756432">
      <w:pPr>
        <w:pStyle w:val="Akapitzlist"/>
        <w:numPr>
          <w:ilvl w:val="0"/>
          <w:numId w:val="10"/>
        </w:numPr>
        <w:jc w:val="both"/>
      </w:pPr>
      <w:r w:rsidRPr="00EB24F5">
        <w:t>Każdy Wykonawca może złożyć tylko jedną ofertę.</w:t>
      </w:r>
    </w:p>
    <w:p w:rsidR="00A16332" w:rsidRPr="00EB24F5" w:rsidRDefault="00A16332" w:rsidP="00A16332">
      <w:pPr>
        <w:ind w:left="567" w:hanging="567"/>
        <w:jc w:val="both"/>
      </w:pPr>
      <w:r w:rsidRPr="00EB24F5">
        <w:t>3.1.</w:t>
      </w:r>
      <w:r w:rsidRPr="00EB24F5">
        <w:tab/>
        <w:t>Ofertę należy sporządzić zgodnie z wymaganiami SIWZ.</w:t>
      </w:r>
    </w:p>
    <w:p w:rsidR="00A16332" w:rsidRPr="003F26D5" w:rsidRDefault="00A16332" w:rsidP="00A16332">
      <w:pPr>
        <w:jc w:val="both"/>
        <w:rPr>
          <w:rFonts w:ascii="Trebuchet MS" w:hAnsi="Trebuchet MS" w:cs="Arial"/>
        </w:rPr>
      </w:pPr>
    </w:p>
    <w:p w:rsidR="00A16332" w:rsidRPr="00EB24F5" w:rsidRDefault="00A16332" w:rsidP="00A16332">
      <w:pPr>
        <w:numPr>
          <w:ilvl w:val="0"/>
          <w:numId w:val="1"/>
        </w:numPr>
        <w:jc w:val="both"/>
      </w:pPr>
      <w:r w:rsidRPr="00EB24F5">
        <w:t xml:space="preserve">Oferta </w:t>
      </w:r>
      <w:r w:rsidR="00737E5C" w:rsidRPr="00EB24F5">
        <w:t>musi być sporządzona w formie pisemnej pod rygorem nieważności</w:t>
      </w:r>
      <w:r w:rsidRPr="00EB24F5">
        <w:t>, w języku polskim.</w:t>
      </w:r>
    </w:p>
    <w:p w:rsidR="00A16332" w:rsidRPr="00EB24F5" w:rsidRDefault="00BF1827" w:rsidP="00756432">
      <w:pPr>
        <w:numPr>
          <w:ilvl w:val="1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EB24F5">
        <w:t xml:space="preserve">Dokumenty </w:t>
      </w:r>
      <w:r w:rsidR="00AB6AF7" w:rsidRPr="00EB24F5">
        <w:t xml:space="preserve">sporządzone w języku </w:t>
      </w:r>
      <w:r w:rsidR="009B03F7" w:rsidRPr="00EB24F5">
        <w:t xml:space="preserve">obcym, należy składać wraz </w:t>
      </w:r>
      <w:r w:rsidR="00AB6AF7" w:rsidRPr="00EB24F5">
        <w:t xml:space="preserve">z tłumaczeniem na język polski </w:t>
      </w:r>
      <w:r w:rsidR="00A16332" w:rsidRPr="00EB24F5">
        <w:rPr>
          <w:b/>
        </w:rPr>
        <w:t xml:space="preserve">– </w:t>
      </w:r>
      <w:r w:rsidR="00A16332" w:rsidRPr="00EB24F5">
        <w:t xml:space="preserve">nie dotyczy oferty, która musi być sporządzona </w:t>
      </w:r>
      <w:r w:rsidR="0071463A" w:rsidRPr="00EB24F5">
        <w:t>w języku polskim.</w:t>
      </w:r>
    </w:p>
    <w:p w:rsidR="00A16332" w:rsidRPr="00EB24F5" w:rsidRDefault="00A16332" w:rsidP="00A16332">
      <w:pPr>
        <w:ind w:left="567" w:hanging="567"/>
        <w:jc w:val="both"/>
      </w:pPr>
      <w:r w:rsidRPr="00EB24F5">
        <w:t>4.2.</w:t>
      </w:r>
      <w:r w:rsidRPr="00EB24F5">
        <w:tab/>
        <w:t>Oferta musi być napisana na maszynie do pisania, komputerze lub nieścieralnym atramentem.</w:t>
      </w:r>
    </w:p>
    <w:p w:rsidR="00A16332" w:rsidRPr="00EB24F5" w:rsidRDefault="00A16332" w:rsidP="00A16332">
      <w:pPr>
        <w:ind w:left="567" w:hanging="567"/>
        <w:jc w:val="both"/>
      </w:pPr>
      <w:r w:rsidRPr="00EB24F5">
        <w:t>4.3.</w:t>
      </w:r>
      <w:r w:rsidRPr="00EB24F5">
        <w:tab/>
        <w:t>Oferta musi być podpisana przez osobę/y upoważnioną/e do reprezentowania Wykonawcy.</w:t>
      </w:r>
    </w:p>
    <w:p w:rsidR="00A16332" w:rsidRPr="00EB24F5" w:rsidRDefault="00A16332" w:rsidP="00A16332">
      <w:pPr>
        <w:ind w:left="567" w:hanging="567"/>
        <w:jc w:val="both"/>
      </w:pPr>
      <w:r w:rsidRPr="00EB24F5">
        <w:t>4.4.</w:t>
      </w:r>
      <w:r w:rsidRPr="00EB24F5">
        <w:tab/>
        <w:t>Wszystkie załączniki do oferty stanowiące oświadczenie Wykonawcy, muszą być również podpisane przez osobę/y upoważnioną/e do reprezentowania Wykonawcy.</w:t>
      </w:r>
    </w:p>
    <w:p w:rsidR="00A47E35" w:rsidRPr="00EB24F5" w:rsidRDefault="00A16332" w:rsidP="00A47E35">
      <w:pPr>
        <w:pStyle w:val="Tekstpodstawowy"/>
        <w:tabs>
          <w:tab w:val="left" w:pos="540"/>
        </w:tabs>
        <w:ind w:left="540" w:hanging="540"/>
        <w:rPr>
          <w:sz w:val="20"/>
        </w:rPr>
      </w:pPr>
      <w:r w:rsidRPr="00EB24F5">
        <w:rPr>
          <w:sz w:val="20"/>
        </w:rPr>
        <w:t>4.5.</w:t>
      </w:r>
      <w:r w:rsidRPr="00EB24F5">
        <w:rPr>
          <w:sz w:val="20"/>
        </w:rPr>
        <w:tab/>
      </w:r>
      <w:r w:rsidR="0071463A" w:rsidRPr="00EB24F5">
        <w:rPr>
          <w:sz w:val="20"/>
        </w:rPr>
        <w:t>Upoważnienie (</w:t>
      </w:r>
      <w:r w:rsidR="00DE2D0C" w:rsidRPr="00EB24F5">
        <w:rPr>
          <w:sz w:val="20"/>
        </w:rPr>
        <w:t>pełnomocnictwo</w:t>
      </w:r>
      <w:r w:rsidR="0071463A" w:rsidRPr="00EB24F5">
        <w:rPr>
          <w:sz w:val="20"/>
        </w:rPr>
        <w:t>)</w:t>
      </w:r>
      <w:r w:rsidR="00DE2D0C" w:rsidRPr="00EB24F5">
        <w:rPr>
          <w:sz w:val="20"/>
        </w:rPr>
        <w:t xml:space="preserve"> do podpisania oferty, do poświadczania dokumentów za zgodność z oryginałem oraz do parafowania stron należy dołączyć do oferty, o ile nie wynika ono z dokumentów rejestrowych Wykonawcy</w:t>
      </w:r>
      <w:r w:rsidRPr="00EB24F5">
        <w:rPr>
          <w:sz w:val="20"/>
        </w:rPr>
        <w:t>.</w:t>
      </w:r>
      <w:r w:rsidR="00A47E35" w:rsidRPr="00EB24F5">
        <w:rPr>
          <w:sz w:val="20"/>
        </w:rPr>
        <w:t xml:space="preserve"> Pełnomocnictwo należy dołączyć w oryginale bądź kopii, potwierdzonej za zgodność z oryginałem notarialnie.</w:t>
      </w:r>
    </w:p>
    <w:p w:rsidR="00A16332" w:rsidRPr="00EB24F5" w:rsidRDefault="00A16332" w:rsidP="00A16332">
      <w:pPr>
        <w:ind w:left="567" w:hanging="567"/>
        <w:jc w:val="both"/>
      </w:pPr>
      <w:r w:rsidRPr="00EB24F5">
        <w:t>4.6.</w:t>
      </w:r>
      <w:r w:rsidRPr="00EB24F5">
        <w:tab/>
        <w:t>Wszelkie miejsca, w których Wykonawca naniósł zmiany, powinny być parafowane przez osobę/y upoważnioną/e do reprezentowania Wykonawcy.</w:t>
      </w:r>
    </w:p>
    <w:p w:rsidR="00AD1319" w:rsidRPr="00EB24F5" w:rsidRDefault="00AD1319" w:rsidP="00A16332">
      <w:pPr>
        <w:ind w:left="567" w:hanging="567"/>
        <w:jc w:val="both"/>
      </w:pPr>
    </w:p>
    <w:p w:rsidR="00A16332" w:rsidRPr="00EB24F5" w:rsidRDefault="00A16332" w:rsidP="00756432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EB24F5">
        <w:lastRenderedPageBreak/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A16332" w:rsidRPr="00EB24F5" w:rsidRDefault="00A16332" w:rsidP="00A16332">
      <w:pPr>
        <w:jc w:val="both"/>
      </w:pPr>
    </w:p>
    <w:p w:rsidR="00E5554D" w:rsidRPr="00EB24F5" w:rsidRDefault="00A16332" w:rsidP="00756432">
      <w:pPr>
        <w:numPr>
          <w:ilvl w:val="0"/>
          <w:numId w:val="13"/>
        </w:numPr>
        <w:tabs>
          <w:tab w:val="clear" w:pos="360"/>
        </w:tabs>
        <w:ind w:left="540" w:hanging="540"/>
        <w:jc w:val="both"/>
      </w:pPr>
      <w:r w:rsidRPr="00EB24F5">
        <w:t>Wykonawca powinien zamieścić ofertę wraz z pozostałymi dokumentami</w:t>
      </w:r>
      <w:r w:rsidR="0045101B" w:rsidRPr="00EB24F5">
        <w:t>,</w:t>
      </w:r>
      <w:r w:rsidRPr="00EB24F5">
        <w:t xml:space="preserve"> oświadczeniami w kopertach, opisanych w następujący sposób:</w:t>
      </w:r>
    </w:p>
    <w:p w:rsidR="007642AC" w:rsidRPr="003F26D5" w:rsidRDefault="007642AC" w:rsidP="007642AC">
      <w:pPr>
        <w:jc w:val="both"/>
        <w:rPr>
          <w:rFonts w:ascii="Trebuchet MS" w:hAnsi="Trebuchet MS" w:cs="Arial"/>
        </w:rPr>
      </w:pPr>
    </w:p>
    <w:p w:rsidR="005F4036" w:rsidRPr="00EB24F5" w:rsidRDefault="005F4036" w:rsidP="007E0D80">
      <w:pPr>
        <w:numPr>
          <w:ilvl w:val="0"/>
          <w:numId w:val="7"/>
        </w:numPr>
        <w:tabs>
          <w:tab w:val="clear" w:pos="360"/>
          <w:tab w:val="num" w:pos="568"/>
        </w:tabs>
        <w:ind w:left="568" w:hanging="568"/>
        <w:jc w:val="both"/>
      </w:pPr>
      <w:r w:rsidRPr="00EB24F5">
        <w:rPr>
          <w:u w:val="single"/>
        </w:rPr>
        <w:t>koperta</w:t>
      </w:r>
      <w:r w:rsidRPr="00EB24F5">
        <w:t>:</w:t>
      </w:r>
    </w:p>
    <w:p w:rsidR="005F4036" w:rsidRPr="00EB24F5" w:rsidRDefault="005F4036" w:rsidP="005F4036">
      <w:pPr>
        <w:ind w:firstLine="568"/>
        <w:rPr>
          <w:b/>
        </w:rPr>
      </w:pPr>
      <w:r w:rsidRPr="00EB24F5">
        <w:t>powinna być zaadresowana oraz opisana w następujący sposób:</w:t>
      </w:r>
    </w:p>
    <w:p w:rsidR="005F4036" w:rsidRDefault="005F4036" w:rsidP="005F4036">
      <w:pPr>
        <w:tabs>
          <w:tab w:val="num" w:pos="567"/>
        </w:tabs>
        <w:jc w:val="both"/>
        <w:rPr>
          <w:rFonts w:ascii="Trebuchet MS" w:hAnsi="Trebuchet MS" w:cs="Arial"/>
        </w:rPr>
      </w:pPr>
    </w:p>
    <w:p w:rsidR="00336B63" w:rsidRDefault="00336B63" w:rsidP="005F4036">
      <w:pPr>
        <w:tabs>
          <w:tab w:val="num" w:pos="567"/>
        </w:tabs>
        <w:jc w:val="both"/>
        <w:rPr>
          <w:rFonts w:ascii="Trebuchet MS" w:hAnsi="Trebuchet MS" w:cs="Arial"/>
        </w:rPr>
      </w:pPr>
    </w:p>
    <w:p w:rsidR="00336B63" w:rsidRPr="003F26D5" w:rsidRDefault="00336B63" w:rsidP="005F4036">
      <w:pPr>
        <w:tabs>
          <w:tab w:val="num" w:pos="567"/>
        </w:tabs>
        <w:jc w:val="both"/>
        <w:rPr>
          <w:rFonts w:ascii="Trebuchet MS" w:hAnsi="Trebuchet MS" w:cs="Arial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0"/>
      </w:tblGrid>
      <w:tr w:rsidR="005F4036" w:rsidRPr="003F26D5" w:rsidTr="008B7EA6">
        <w:trPr>
          <w:trHeight w:val="2608"/>
        </w:trPr>
        <w:tc>
          <w:tcPr>
            <w:tcW w:w="8640" w:type="dxa"/>
          </w:tcPr>
          <w:p w:rsidR="005F4036" w:rsidRPr="00EB24F5" w:rsidRDefault="00EB24F5" w:rsidP="00BA09E0">
            <w:pPr>
              <w:spacing w:line="360" w:lineRule="auto"/>
              <w:jc w:val="center"/>
              <w:rPr>
                <w:b/>
                <w:u w:val="single"/>
              </w:rPr>
            </w:pPr>
            <w:r w:rsidRPr="00EB24F5">
              <w:rPr>
                <w:b/>
                <w:u w:val="single"/>
              </w:rPr>
              <w:t>Gmina Bestwina</w:t>
            </w:r>
          </w:p>
          <w:p w:rsidR="005F4036" w:rsidRPr="00EB24F5" w:rsidRDefault="005F4036" w:rsidP="00EB24F5">
            <w:pPr>
              <w:spacing w:line="360" w:lineRule="auto"/>
              <w:jc w:val="center"/>
              <w:rPr>
                <w:u w:val="single"/>
              </w:rPr>
            </w:pPr>
            <w:r w:rsidRPr="00EB24F5">
              <w:rPr>
                <w:b/>
                <w:u w:val="single"/>
              </w:rPr>
              <w:t>4</w:t>
            </w:r>
            <w:r w:rsidR="00EB24F5" w:rsidRPr="00EB24F5">
              <w:rPr>
                <w:b/>
                <w:u w:val="single"/>
              </w:rPr>
              <w:t>3</w:t>
            </w:r>
            <w:r w:rsidRPr="00EB24F5">
              <w:rPr>
                <w:b/>
                <w:u w:val="single"/>
              </w:rPr>
              <w:t>-</w:t>
            </w:r>
            <w:r w:rsidR="00EB24F5" w:rsidRPr="00EB24F5">
              <w:rPr>
                <w:b/>
                <w:u w:val="single"/>
              </w:rPr>
              <w:t>512 Bestwina</w:t>
            </w:r>
            <w:r w:rsidRPr="00EB24F5">
              <w:rPr>
                <w:b/>
                <w:u w:val="single"/>
              </w:rPr>
              <w:t xml:space="preserve">, </w:t>
            </w:r>
            <w:r w:rsidR="00EB24F5" w:rsidRPr="00EB24F5">
              <w:rPr>
                <w:b/>
                <w:u w:val="single"/>
              </w:rPr>
              <w:t>ul. Krakowska 111</w:t>
            </w:r>
          </w:p>
          <w:p w:rsidR="005F4036" w:rsidRPr="00EB24F5" w:rsidRDefault="005F4036" w:rsidP="00BA09E0">
            <w:pPr>
              <w:spacing w:line="360" w:lineRule="auto"/>
              <w:jc w:val="center"/>
            </w:pPr>
            <w:r w:rsidRPr="00EB24F5">
              <w:t>Oferta do przetargu nieograniczonego na:</w:t>
            </w:r>
          </w:p>
          <w:p w:rsidR="00B27FC4" w:rsidRPr="0057055B" w:rsidRDefault="00B27FC4" w:rsidP="00B27F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55B">
              <w:rPr>
                <w:rFonts w:ascii="Times New Roman" w:hAnsi="Times New Roman" w:cs="Times New Roman"/>
                <w:b/>
                <w:sz w:val="20"/>
                <w:szCs w:val="20"/>
              </w:rPr>
              <w:t>„Dowóz uczniów niepełnosprawnych zamieszkałych na terenie Gminy Bestwina do szkół i placówek oświatowych wraz z zapewnieniem opieki podczas przejazdu”</w:t>
            </w:r>
          </w:p>
          <w:p w:rsidR="008308D1" w:rsidRPr="0057055B" w:rsidRDefault="008308D1" w:rsidP="00BA09E0">
            <w:pPr>
              <w:ind w:left="360"/>
              <w:jc w:val="center"/>
              <w:rPr>
                <w:b/>
              </w:rPr>
            </w:pPr>
          </w:p>
          <w:p w:rsidR="005F4036" w:rsidRPr="0057055B" w:rsidRDefault="005F4036" w:rsidP="00902A60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b/>
              </w:rPr>
            </w:pPr>
            <w:r w:rsidRPr="0057055B">
              <w:rPr>
                <w:b/>
              </w:rPr>
              <w:t xml:space="preserve">- Nie otwierać </w:t>
            </w:r>
            <w:r w:rsidR="00D700D8" w:rsidRPr="0057055B">
              <w:rPr>
                <w:b/>
              </w:rPr>
              <w:t xml:space="preserve">przed </w:t>
            </w:r>
            <w:r w:rsidR="000A28F3" w:rsidRPr="0057055B">
              <w:rPr>
                <w:b/>
              </w:rPr>
              <w:t xml:space="preserve">   </w:t>
            </w:r>
            <w:r w:rsidR="007B1C9F" w:rsidRPr="0057055B">
              <w:rPr>
                <w:b/>
              </w:rPr>
              <w:t>22</w:t>
            </w:r>
            <w:r w:rsidR="00902A60" w:rsidRPr="0057055B">
              <w:rPr>
                <w:b/>
              </w:rPr>
              <w:t>.</w:t>
            </w:r>
            <w:r w:rsidR="00B27FC4" w:rsidRPr="0057055B">
              <w:rPr>
                <w:b/>
              </w:rPr>
              <w:t>11</w:t>
            </w:r>
            <w:r w:rsidR="00902A60" w:rsidRPr="0057055B">
              <w:rPr>
                <w:b/>
              </w:rPr>
              <w:t>.</w:t>
            </w:r>
            <w:r w:rsidR="00C320F6" w:rsidRPr="0057055B">
              <w:rPr>
                <w:b/>
              </w:rPr>
              <w:t>201</w:t>
            </w:r>
            <w:r w:rsidR="00902A60" w:rsidRPr="0057055B">
              <w:rPr>
                <w:b/>
              </w:rPr>
              <w:t xml:space="preserve">6 </w:t>
            </w:r>
            <w:r w:rsidR="00D700D8" w:rsidRPr="0057055B">
              <w:rPr>
                <w:b/>
              </w:rPr>
              <w:t xml:space="preserve"> </w:t>
            </w:r>
            <w:r w:rsidRPr="0057055B">
              <w:rPr>
                <w:b/>
              </w:rPr>
              <w:t xml:space="preserve">r.  godz. </w:t>
            </w:r>
            <w:r w:rsidR="00B27FC4" w:rsidRPr="0057055B">
              <w:rPr>
                <w:b/>
              </w:rPr>
              <w:t>09</w:t>
            </w:r>
            <w:r w:rsidR="00902A60" w:rsidRPr="0057055B">
              <w:rPr>
                <w:b/>
              </w:rPr>
              <w:t>:00</w:t>
            </w:r>
            <w:r w:rsidR="00336B63" w:rsidRPr="0057055B">
              <w:rPr>
                <w:b/>
              </w:rPr>
              <w:t xml:space="preserve">  </w:t>
            </w:r>
          </w:p>
          <w:p w:rsidR="00336B63" w:rsidRPr="003F26D5" w:rsidRDefault="00336B63" w:rsidP="00902A60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hAnsi="Trebuchet MS" w:cs="Arial"/>
              </w:rPr>
            </w:pPr>
          </w:p>
        </w:tc>
      </w:tr>
    </w:tbl>
    <w:p w:rsidR="005F4036" w:rsidRPr="003F26D5" w:rsidRDefault="005F4036" w:rsidP="005F4036">
      <w:pPr>
        <w:jc w:val="both"/>
        <w:rPr>
          <w:rFonts w:ascii="Trebuchet MS" w:hAnsi="Trebuchet MS" w:cs="Arial"/>
        </w:rPr>
      </w:pPr>
    </w:p>
    <w:p w:rsidR="005F4036" w:rsidRPr="00EB24F5" w:rsidRDefault="005F4036" w:rsidP="007E0D80">
      <w:pPr>
        <w:numPr>
          <w:ilvl w:val="0"/>
          <w:numId w:val="7"/>
        </w:numPr>
        <w:tabs>
          <w:tab w:val="clear" w:pos="360"/>
          <w:tab w:val="num" w:pos="568"/>
        </w:tabs>
        <w:ind w:left="568" w:hanging="568"/>
        <w:jc w:val="both"/>
      </w:pPr>
      <w:r w:rsidRPr="00EB24F5">
        <w:rPr>
          <w:u w:val="single"/>
        </w:rPr>
        <w:t>koperta</w:t>
      </w:r>
      <w:r w:rsidRPr="00EB24F5">
        <w:t>:</w:t>
      </w:r>
    </w:p>
    <w:p w:rsidR="005F4036" w:rsidRPr="00EB24F5" w:rsidRDefault="005F4036" w:rsidP="005F4036">
      <w:pPr>
        <w:numPr>
          <w:ilvl w:val="0"/>
          <w:numId w:val="2"/>
        </w:numPr>
        <w:tabs>
          <w:tab w:val="clear" w:pos="502"/>
          <w:tab w:val="num" w:pos="567"/>
        </w:tabs>
        <w:ind w:left="567" w:firstLine="0"/>
        <w:jc w:val="both"/>
      </w:pPr>
      <w:r w:rsidRPr="00EB24F5">
        <w:t>powinna dodatkowo zawierać nazwę i adres Wykonawcy.</w:t>
      </w:r>
    </w:p>
    <w:p w:rsidR="00313C06" w:rsidRPr="00F83997" w:rsidRDefault="00313C06" w:rsidP="00313C06">
      <w:pPr>
        <w:ind w:left="567"/>
        <w:jc w:val="both"/>
        <w:rPr>
          <w:rFonts w:ascii="Trebuchet MS" w:hAnsi="Trebuchet MS" w:cs="Arial"/>
        </w:rPr>
      </w:pPr>
    </w:p>
    <w:p w:rsidR="005F4036" w:rsidRPr="00A278C0" w:rsidRDefault="005F4036" w:rsidP="00756432">
      <w:pPr>
        <w:numPr>
          <w:ilvl w:val="0"/>
          <w:numId w:val="13"/>
        </w:numPr>
        <w:tabs>
          <w:tab w:val="clear" w:pos="360"/>
          <w:tab w:val="num" w:pos="540"/>
        </w:tabs>
        <w:ind w:left="540" w:hanging="540"/>
        <w:jc w:val="both"/>
      </w:pPr>
      <w:r w:rsidRPr="00A278C0">
        <w:t>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kopercie, opisanej jak wyżej w pkt. 6. Koperta dodatkowo musi być oznaczona określeniami: „Zmiana” lub „Wycofanie”.</w:t>
      </w:r>
    </w:p>
    <w:p w:rsidR="005F4036" w:rsidRPr="00A278C0" w:rsidRDefault="005F4036" w:rsidP="005F4036">
      <w:pPr>
        <w:ind w:left="567"/>
        <w:jc w:val="both"/>
      </w:pPr>
    </w:p>
    <w:p w:rsidR="005F4036" w:rsidRPr="00A278C0" w:rsidRDefault="005F4036" w:rsidP="00756432">
      <w:pPr>
        <w:numPr>
          <w:ilvl w:val="0"/>
          <w:numId w:val="15"/>
        </w:numPr>
        <w:jc w:val="both"/>
      </w:pPr>
      <w:r w:rsidRPr="00A278C0">
        <w:t>Złożona oferta wraz z załącznikami będzie jawna, z wyjątkiem informacji stanowiących tajemnicę przedsiębiorstwa w rozumieniu przepisów o zwalcza</w:t>
      </w:r>
      <w:r w:rsidR="00343BAD" w:rsidRPr="00A278C0">
        <w:t>niu nieuczciwej konkurencji co, </w:t>
      </w:r>
      <w:r w:rsidRPr="00A278C0">
        <w:t xml:space="preserve">do których Wykonawca składając ofertę </w:t>
      </w:r>
      <w:r w:rsidRPr="00A278C0">
        <w:rPr>
          <w:b/>
          <w:u w:val="single"/>
        </w:rPr>
        <w:t>zastrzegł oraz wykazał</w:t>
      </w:r>
      <w:r w:rsidRPr="00A278C0">
        <w:t>, iż zastrzeżone informacje stanowią tajemnicę przedsiębiorstwa. Wykonawca nie może zastrzec informacji, o których mowa w art. 86 ust. 4</w:t>
      </w:r>
      <w:r w:rsidR="00736F64" w:rsidRPr="00A278C0">
        <w:t xml:space="preserve"> ustawy</w:t>
      </w:r>
      <w:r w:rsidRPr="00A278C0">
        <w:t>.</w:t>
      </w:r>
    </w:p>
    <w:p w:rsidR="005F4036" w:rsidRPr="00A278C0" w:rsidRDefault="005F4036" w:rsidP="00756432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b/>
          <w:u w:val="single"/>
        </w:rPr>
      </w:pPr>
      <w:r w:rsidRPr="00A278C0">
        <w:t>W przypadku gdy Wykonawca nie wykaże, że zastrzeżone informacje stanowią tajemnicę przedsiębiorstwa w rozumieniu art. 11 ust. 4 ustawy z dnia 1</w:t>
      </w:r>
      <w:r w:rsidR="00684128" w:rsidRPr="00A278C0">
        <w:t>6</w:t>
      </w:r>
      <w:r w:rsidRPr="00A278C0">
        <w:t>.04.1993 r. o zwalczaniu nieuczciwej konkurenc</w:t>
      </w:r>
      <w:r w:rsidR="00AD1319" w:rsidRPr="00A278C0">
        <w:t>ji (tekst jednolity Dz. U. z 200</w:t>
      </w:r>
      <w:r w:rsidRPr="00A278C0">
        <w:t>3 r. Nr 153, poz. 1503, z</w:t>
      </w:r>
      <w:r w:rsidR="000C18EA">
        <w:t>e</w:t>
      </w:r>
      <w:r w:rsidRPr="00A278C0">
        <w:t xml:space="preserve"> zm.) Zamawiający uz</w:t>
      </w:r>
      <w:r w:rsidR="00274A01" w:rsidRPr="00A278C0">
        <w:t>na zastrzeżenie tajemnicy</w:t>
      </w:r>
      <w:r w:rsidRPr="00A278C0">
        <w:t xml:space="preserve"> </w:t>
      </w:r>
      <w:r w:rsidR="00274A01" w:rsidRPr="00A278C0">
        <w:t>za bezskuteczne</w:t>
      </w:r>
      <w:r w:rsidRPr="00A278C0">
        <w:t>, o czym poinformuje Wykonawcę.</w:t>
      </w:r>
    </w:p>
    <w:p w:rsidR="005F4036" w:rsidRPr="00A278C0" w:rsidRDefault="005F4036" w:rsidP="00756432">
      <w:pPr>
        <w:numPr>
          <w:ilvl w:val="1"/>
          <w:numId w:val="15"/>
        </w:numPr>
        <w:tabs>
          <w:tab w:val="clear" w:pos="360"/>
          <w:tab w:val="num" w:pos="567"/>
        </w:tabs>
        <w:ind w:left="567" w:hanging="567"/>
        <w:jc w:val="both"/>
      </w:pPr>
      <w:r w:rsidRPr="00A278C0">
        <w:t xml:space="preserve">Informacje stanowiące tajemnicę przedsiębiorstwa, </w:t>
      </w:r>
      <w:r w:rsidR="00727004" w:rsidRPr="00A278C0">
        <w:t>po</w:t>
      </w:r>
      <w:r w:rsidRPr="00A278C0">
        <w:t xml:space="preserve">winny być zgrupowane i stanowić oddzielną część oferty, opisaną </w:t>
      </w:r>
      <w:r w:rsidR="00727004" w:rsidRPr="00A278C0">
        <w:t>w następujący sposób: „tajemnica</w:t>
      </w:r>
      <w:r w:rsidRPr="00A278C0">
        <w:t xml:space="preserve"> przedsiębiorstwa – tylko do wglądu przez Zamawiającego”.</w:t>
      </w:r>
    </w:p>
    <w:p w:rsidR="005F4036" w:rsidRPr="00A278C0" w:rsidRDefault="005F4036" w:rsidP="005F4036">
      <w:pPr>
        <w:pStyle w:val="Tekstpodstawowy"/>
        <w:tabs>
          <w:tab w:val="num" w:pos="567"/>
        </w:tabs>
        <w:ind w:left="567" w:hanging="567"/>
        <w:rPr>
          <w:b/>
          <w:sz w:val="20"/>
        </w:rPr>
      </w:pPr>
      <w:r w:rsidRPr="00A278C0">
        <w:rPr>
          <w:sz w:val="20"/>
        </w:rPr>
        <w:t>8.3.</w:t>
      </w:r>
      <w:r w:rsidRPr="00A278C0">
        <w:rPr>
          <w:sz w:val="20"/>
        </w:rPr>
        <w:tab/>
        <w:t>Po otwarciu złożonych ofert, Wykonawca, który będzie chciał skorzystać z jawności dokumentacji z postępowania (protokołu), w tym ofert, musi wystąpić w tej sprawie do Zamawiającego z</w:t>
      </w:r>
      <w:r w:rsidR="00B91854" w:rsidRPr="00A278C0">
        <w:rPr>
          <w:sz w:val="20"/>
        </w:rPr>
        <w:t xml:space="preserve">e stosownym </w:t>
      </w:r>
      <w:r w:rsidRPr="00A278C0">
        <w:rPr>
          <w:sz w:val="20"/>
        </w:rPr>
        <w:t>wnioskiem.</w:t>
      </w:r>
    </w:p>
    <w:p w:rsidR="000A28F3" w:rsidRDefault="000A28F3" w:rsidP="005F4036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</w:p>
    <w:p w:rsidR="005F7DFE" w:rsidRPr="003F26D5" w:rsidRDefault="005F7DFE" w:rsidP="005F4036">
      <w:pPr>
        <w:pStyle w:val="Tekstpodstawowy"/>
        <w:tabs>
          <w:tab w:val="num" w:pos="567"/>
        </w:tabs>
        <w:ind w:left="567" w:hanging="567"/>
        <w:rPr>
          <w:rFonts w:ascii="Trebuchet MS" w:hAnsi="Trebuchet MS" w:cs="Arial"/>
          <w:b/>
          <w:sz w:val="20"/>
        </w:rPr>
      </w:pPr>
    </w:p>
    <w:p w:rsidR="005F4036" w:rsidRPr="00EA7ED3" w:rsidRDefault="0071463A" w:rsidP="005F4036">
      <w:pPr>
        <w:pStyle w:val="Tekstpodstawowy"/>
        <w:tabs>
          <w:tab w:val="num" w:pos="567"/>
        </w:tabs>
        <w:ind w:left="567" w:hanging="567"/>
        <w:rPr>
          <w:b/>
          <w:sz w:val="18"/>
          <w:szCs w:val="18"/>
        </w:rPr>
      </w:pPr>
      <w:r w:rsidRPr="00EF2823">
        <w:rPr>
          <w:b/>
          <w:sz w:val="18"/>
          <w:szCs w:val="18"/>
        </w:rPr>
        <w:t>ROZDZIAŁ XXI</w:t>
      </w:r>
      <w:r w:rsidR="00143414" w:rsidRPr="00EF2823">
        <w:rPr>
          <w:b/>
          <w:sz w:val="18"/>
          <w:szCs w:val="18"/>
        </w:rPr>
        <w:t>I</w:t>
      </w:r>
      <w:r w:rsidR="005F4036" w:rsidRPr="00EF2823">
        <w:rPr>
          <w:b/>
          <w:sz w:val="18"/>
          <w:szCs w:val="18"/>
        </w:rPr>
        <w:t xml:space="preserve">. </w:t>
      </w:r>
      <w:r w:rsidRPr="00EF2823">
        <w:rPr>
          <w:b/>
          <w:sz w:val="18"/>
          <w:szCs w:val="18"/>
        </w:rPr>
        <w:tab/>
      </w:r>
      <w:r w:rsidR="005F4036" w:rsidRPr="00EF2823">
        <w:rPr>
          <w:b/>
          <w:sz w:val="18"/>
          <w:szCs w:val="18"/>
        </w:rPr>
        <w:tab/>
        <w:t>OPIS SPOSOBU OBLICZENIA CENY</w:t>
      </w:r>
    </w:p>
    <w:p w:rsidR="008308D1" w:rsidRPr="00284D4D" w:rsidRDefault="008308D1" w:rsidP="008308D1">
      <w:pPr>
        <w:pStyle w:val="Tekstpodstawowy"/>
        <w:tabs>
          <w:tab w:val="num" w:pos="567"/>
        </w:tabs>
        <w:ind w:left="567" w:hanging="567"/>
        <w:rPr>
          <w:rFonts w:ascii="Arial" w:hAnsi="Arial" w:cs="Arial"/>
          <w:sz w:val="16"/>
          <w:szCs w:val="16"/>
        </w:rPr>
      </w:pPr>
    </w:p>
    <w:p w:rsidR="00A278C0" w:rsidRPr="009F30BC" w:rsidRDefault="00A278C0" w:rsidP="00A278C0">
      <w:pPr>
        <w:numPr>
          <w:ilvl w:val="0"/>
          <w:numId w:val="4"/>
        </w:numPr>
        <w:jc w:val="both"/>
      </w:pPr>
      <w:r w:rsidRPr="005F0224">
        <w:t xml:space="preserve">Wykonawca poda cenę ofertową na </w:t>
      </w:r>
      <w:r w:rsidRPr="009F30BC">
        <w:t xml:space="preserve">formularzu oferty, zgodnie z </w:t>
      </w:r>
      <w:r w:rsidRPr="009F30BC">
        <w:rPr>
          <w:b/>
        </w:rPr>
        <w:t>załącznikiem nr 1</w:t>
      </w:r>
      <w:r w:rsidRPr="009F30BC">
        <w:t xml:space="preserve"> do SIWZ</w:t>
      </w:r>
      <w:r>
        <w:t>.</w:t>
      </w:r>
    </w:p>
    <w:p w:rsidR="00A278C0" w:rsidRDefault="00A278C0" w:rsidP="00A278C0">
      <w:pPr>
        <w:numPr>
          <w:ilvl w:val="0"/>
          <w:numId w:val="4"/>
        </w:numPr>
        <w:jc w:val="both"/>
      </w:pPr>
      <w:r w:rsidRPr="005F0224">
        <w:t xml:space="preserve">Podana cena ofertowa musi zawierać wszystkie koszty związane z realizacją zamówienia, wynikające z opisu przedmiotu zamówienia – </w:t>
      </w:r>
      <w:r w:rsidRPr="005F0224">
        <w:rPr>
          <w:b/>
        </w:rPr>
        <w:t>cena ryczałtowa</w:t>
      </w:r>
      <w:r w:rsidRPr="005F0224">
        <w:t xml:space="preserve">. </w:t>
      </w:r>
      <w:r>
        <w:t>Cena ma zostać wyliczona w sposób podany w formularzu oferty.</w:t>
      </w:r>
    </w:p>
    <w:p w:rsidR="00EF2823" w:rsidRPr="007B1C9F" w:rsidRDefault="00EF2823" w:rsidP="00533A63">
      <w:pPr>
        <w:numPr>
          <w:ilvl w:val="0"/>
          <w:numId w:val="4"/>
        </w:numPr>
        <w:jc w:val="both"/>
      </w:pPr>
      <w:r w:rsidRPr="007B1C9F">
        <w:t>Oferowana cena w</w:t>
      </w:r>
      <w:r w:rsidR="00533A63" w:rsidRPr="007B1C9F">
        <w:t>inna obejmować transport dzieci wraz z opieką nad przewożonymi dziećmi,</w:t>
      </w:r>
      <w:r w:rsidRPr="007B1C9F">
        <w:t xml:space="preserve"> p</w:t>
      </w:r>
      <w:r w:rsidR="00533A63" w:rsidRPr="007B1C9F">
        <w:t xml:space="preserve">ostój pomoc w wejściu i wyjściu </w:t>
      </w:r>
      <w:r w:rsidRPr="007B1C9F">
        <w:t>z pojazdu  i winna zawierać wszystkie składniki cenotwórcze.</w:t>
      </w:r>
    </w:p>
    <w:p w:rsidR="005F7DFE" w:rsidRPr="007B1C9F" w:rsidRDefault="005F7DFE" w:rsidP="005F7DFE">
      <w:pPr>
        <w:ind w:left="567"/>
        <w:jc w:val="both"/>
      </w:pPr>
    </w:p>
    <w:p w:rsidR="002105B3" w:rsidRPr="007B1C9F" w:rsidRDefault="002105B3" w:rsidP="002105B3">
      <w:pPr>
        <w:numPr>
          <w:ilvl w:val="0"/>
          <w:numId w:val="4"/>
        </w:numPr>
        <w:jc w:val="both"/>
      </w:pPr>
      <w:r w:rsidRPr="007B1C9F">
        <w:lastRenderedPageBreak/>
        <w:t>Za wykonane usługi przewozowe wybrany Wykonawca otrzyma wynagrodzenie obliczone</w:t>
      </w:r>
      <w:r w:rsidRPr="007B1C9F">
        <w:br/>
        <w:t xml:space="preserve">wg wzoru: liczba faktycznie przejechanych kilometrów x cena za </w:t>
      </w:r>
      <w:smartTag w:uri="urn:schemas-microsoft-com:office:smarttags" w:element="metricconverter">
        <w:smartTagPr>
          <w:attr w:name="ProductID" w:val="1 kilometr"/>
        </w:smartTagPr>
        <w:r w:rsidRPr="007B1C9F">
          <w:t>1 kilometr</w:t>
        </w:r>
      </w:smartTag>
      <w:r w:rsidRPr="007B1C9F">
        <w:t xml:space="preserve"> + 8% VAT –</w:t>
      </w:r>
      <w:r w:rsidRPr="007B1C9F">
        <w:br/>
        <w:t>wynagrodzenie zostanie ustalone w postępowaniu przetargowym – za każdy przejechany kilometr licząc od odjazdu z pierwszego przystanku do powrotu po przewozie dzieci na ostatni przystanek.</w:t>
      </w:r>
    </w:p>
    <w:p w:rsidR="00A278C0" w:rsidRPr="00533A63" w:rsidRDefault="00A278C0" w:rsidP="002105B3">
      <w:pPr>
        <w:numPr>
          <w:ilvl w:val="0"/>
          <w:numId w:val="4"/>
        </w:numPr>
        <w:jc w:val="both"/>
      </w:pPr>
      <w:r w:rsidRPr="00533A63">
        <w:t xml:space="preserve">Cena ofertowa musi być podana w złotych polskich, cyfrowo i słownie (do drugiego miejsca po przecinku). Brak określenia ceny w postaci słownej poczytany zostanie za błąd co do formy oferty i nie będzie skutkować jej odrzuceniem. </w:t>
      </w:r>
    </w:p>
    <w:p w:rsidR="00A278C0" w:rsidRDefault="00A278C0" w:rsidP="002105B3">
      <w:pPr>
        <w:numPr>
          <w:ilvl w:val="0"/>
          <w:numId w:val="4"/>
        </w:numPr>
        <w:jc w:val="both"/>
      </w:pPr>
      <w:r w:rsidRPr="009F30BC">
        <w:t xml:space="preserve">Wykonawca, składając ofertę ( w formularzu oferty stanowiącym załącznik nr 1 do SIWZ), informuje Zamawiającego, czy wybór oferty będzie prowadzić do powstania u Zamawiającego obowiązku podatkowego, wskazując nazwę (rodzaj) towaru lub usługi, których dostawa lub świadczenie będzie prowadzić do jego powstania oraz wskazywać wartość bez kwoty podatku.   </w:t>
      </w:r>
    </w:p>
    <w:p w:rsidR="005F4036" w:rsidRDefault="005F4036" w:rsidP="00A16332">
      <w:pPr>
        <w:pStyle w:val="Tekstpodstawowy"/>
        <w:rPr>
          <w:rFonts w:ascii="Trebuchet MS" w:hAnsi="Trebuchet MS" w:cs="Arial"/>
          <w:sz w:val="20"/>
        </w:rPr>
      </w:pPr>
    </w:p>
    <w:p w:rsidR="00E76A66" w:rsidRDefault="00E76A66" w:rsidP="00A16332">
      <w:pPr>
        <w:pStyle w:val="Tekstpodstawowy"/>
        <w:rPr>
          <w:rFonts w:ascii="Trebuchet MS" w:hAnsi="Trebuchet MS" w:cs="Arial"/>
          <w:sz w:val="20"/>
        </w:rPr>
      </w:pPr>
    </w:p>
    <w:p w:rsidR="00A16332" w:rsidRPr="00EA7ED3" w:rsidRDefault="00A16332" w:rsidP="00A16332">
      <w:pPr>
        <w:jc w:val="both"/>
        <w:rPr>
          <w:b/>
          <w:sz w:val="18"/>
          <w:szCs w:val="18"/>
        </w:rPr>
      </w:pPr>
      <w:r w:rsidRPr="002105B3">
        <w:rPr>
          <w:b/>
          <w:sz w:val="18"/>
          <w:szCs w:val="18"/>
        </w:rPr>
        <w:t>ROZDZIAŁ XX</w:t>
      </w:r>
      <w:r w:rsidR="0071463A" w:rsidRPr="002105B3">
        <w:rPr>
          <w:b/>
          <w:sz w:val="18"/>
          <w:szCs w:val="18"/>
        </w:rPr>
        <w:t>I</w:t>
      </w:r>
      <w:r w:rsidR="00143414" w:rsidRPr="002105B3">
        <w:rPr>
          <w:b/>
          <w:sz w:val="18"/>
          <w:szCs w:val="18"/>
        </w:rPr>
        <w:t>I</w:t>
      </w:r>
      <w:r w:rsidR="0071463A" w:rsidRPr="002105B3">
        <w:rPr>
          <w:b/>
          <w:sz w:val="18"/>
          <w:szCs w:val="18"/>
        </w:rPr>
        <w:t>I</w:t>
      </w:r>
      <w:r w:rsidRPr="002105B3">
        <w:rPr>
          <w:b/>
          <w:sz w:val="18"/>
          <w:szCs w:val="18"/>
        </w:rPr>
        <w:t xml:space="preserve">. </w:t>
      </w:r>
      <w:r w:rsidRPr="002105B3">
        <w:rPr>
          <w:b/>
          <w:sz w:val="18"/>
          <w:szCs w:val="18"/>
        </w:rPr>
        <w:tab/>
        <w:t>MIEJSCE ORAZ TERMIN SKŁADANIA I OTWARCIA OFERT</w:t>
      </w:r>
    </w:p>
    <w:p w:rsidR="00A16332" w:rsidRPr="003F26D5" w:rsidRDefault="00A16332" w:rsidP="00A16332">
      <w:pPr>
        <w:jc w:val="both"/>
        <w:rPr>
          <w:rFonts w:ascii="Trebuchet MS" w:hAnsi="Trebuchet MS" w:cs="Arial"/>
        </w:rPr>
      </w:pPr>
    </w:p>
    <w:p w:rsidR="00A278C0" w:rsidRDefault="00A278C0" w:rsidP="00764D7D">
      <w:pPr>
        <w:widowControl w:val="0"/>
        <w:numPr>
          <w:ilvl w:val="0"/>
          <w:numId w:val="55"/>
        </w:numPr>
        <w:tabs>
          <w:tab w:val="left" w:pos="720"/>
        </w:tabs>
        <w:jc w:val="both"/>
      </w:pPr>
      <w:r w:rsidRPr="00BD6D00">
        <w:t xml:space="preserve">Zamkniętą kopertę zawierającą ofertę wraz z wymaganymi dokumentami należy złożyć w siedzibie Zamawiającego: </w:t>
      </w:r>
    </w:p>
    <w:p w:rsidR="00A278C0" w:rsidRDefault="00A278C0" w:rsidP="00A278C0">
      <w:pPr>
        <w:widowControl w:val="0"/>
        <w:tabs>
          <w:tab w:val="left" w:pos="720"/>
        </w:tabs>
        <w:jc w:val="both"/>
      </w:pPr>
    </w:p>
    <w:p w:rsidR="00A278C0" w:rsidRPr="00BD6D00" w:rsidRDefault="00A278C0" w:rsidP="00A278C0">
      <w:pPr>
        <w:widowControl w:val="0"/>
        <w:tabs>
          <w:tab w:val="left" w:pos="720"/>
        </w:tabs>
        <w:jc w:val="both"/>
      </w:pPr>
    </w:p>
    <w:p w:rsidR="00A278C0" w:rsidRPr="0038430E" w:rsidRDefault="00A278C0" w:rsidP="00A278C0">
      <w:pPr>
        <w:widowControl w:val="0"/>
        <w:ind w:firstLine="708"/>
        <w:jc w:val="both"/>
        <w:rPr>
          <w:b/>
        </w:rPr>
      </w:pPr>
      <w:r>
        <w:rPr>
          <w:b/>
        </w:rPr>
        <w:t>Gmina  Bestwina</w:t>
      </w:r>
    </w:p>
    <w:p w:rsidR="00A278C0" w:rsidRPr="0038430E" w:rsidRDefault="00A278C0" w:rsidP="00A278C0">
      <w:pPr>
        <w:widowControl w:val="0"/>
        <w:ind w:left="708"/>
        <w:jc w:val="both"/>
        <w:rPr>
          <w:b/>
        </w:rPr>
      </w:pPr>
      <w:r w:rsidRPr="0038430E">
        <w:rPr>
          <w:b/>
        </w:rPr>
        <w:t>ul. Krakowska 111, 43-512 Bestwina</w:t>
      </w:r>
    </w:p>
    <w:p w:rsidR="00A278C0" w:rsidRPr="0038430E" w:rsidRDefault="00A278C0" w:rsidP="00A278C0">
      <w:pPr>
        <w:widowControl w:val="0"/>
        <w:ind w:left="708"/>
        <w:jc w:val="both"/>
      </w:pPr>
      <w:r w:rsidRPr="0038430E">
        <w:rPr>
          <w:b/>
        </w:rPr>
        <w:t>(pok. nr 2 - sekretariat),</w:t>
      </w:r>
      <w:r w:rsidRPr="0038430E">
        <w:t xml:space="preserve">  nie później niż w terminie</w:t>
      </w:r>
    </w:p>
    <w:p w:rsidR="00A278C0" w:rsidRPr="0057055B" w:rsidRDefault="00A278C0" w:rsidP="00A278C0">
      <w:pPr>
        <w:widowControl w:val="0"/>
        <w:ind w:left="708"/>
        <w:jc w:val="both"/>
        <w:rPr>
          <w:b/>
        </w:rPr>
      </w:pPr>
      <w:r w:rsidRPr="0057055B">
        <w:rPr>
          <w:b/>
        </w:rPr>
        <w:t xml:space="preserve">do </w:t>
      </w:r>
      <w:r w:rsidR="000A28F3" w:rsidRPr="0057055B">
        <w:rPr>
          <w:b/>
        </w:rPr>
        <w:t xml:space="preserve"> </w:t>
      </w:r>
      <w:r w:rsidR="007B1C9F" w:rsidRPr="0057055B">
        <w:rPr>
          <w:b/>
        </w:rPr>
        <w:t>22</w:t>
      </w:r>
      <w:r w:rsidRPr="0057055B">
        <w:rPr>
          <w:b/>
        </w:rPr>
        <w:t>.</w:t>
      </w:r>
      <w:r w:rsidR="00B27FC4" w:rsidRPr="0057055B">
        <w:rPr>
          <w:b/>
        </w:rPr>
        <w:t>11</w:t>
      </w:r>
      <w:r w:rsidRPr="0057055B">
        <w:rPr>
          <w:b/>
        </w:rPr>
        <w:t>.2016 roku do godz. 09:00.</w:t>
      </w:r>
    </w:p>
    <w:p w:rsidR="00A278C0" w:rsidRPr="0057055B" w:rsidRDefault="00A278C0" w:rsidP="00A278C0">
      <w:pPr>
        <w:widowControl w:val="0"/>
        <w:ind w:left="708"/>
        <w:jc w:val="both"/>
        <w:rPr>
          <w:b/>
        </w:rPr>
      </w:pPr>
    </w:p>
    <w:p w:rsidR="00A278C0" w:rsidRPr="0057055B" w:rsidRDefault="00A278C0" w:rsidP="00764D7D">
      <w:pPr>
        <w:pStyle w:val="Tekstpodstawowywcity2"/>
        <w:widowControl w:val="0"/>
        <w:numPr>
          <w:ilvl w:val="0"/>
          <w:numId w:val="55"/>
        </w:numPr>
        <w:spacing w:after="0" w:line="240" w:lineRule="auto"/>
        <w:jc w:val="both"/>
      </w:pPr>
      <w:r w:rsidRPr="0057055B">
        <w:t xml:space="preserve">Oferty otrzymane przez Zamawiającego po terminie wyżej wymienionym zostaną zwrócone niezwłocznie Wykonawcom. </w:t>
      </w:r>
    </w:p>
    <w:p w:rsidR="00A278C0" w:rsidRPr="0057055B" w:rsidRDefault="00A278C0" w:rsidP="00764D7D">
      <w:pPr>
        <w:pStyle w:val="Tekstpodstawowywcity2"/>
        <w:widowControl w:val="0"/>
        <w:numPr>
          <w:ilvl w:val="0"/>
          <w:numId w:val="55"/>
        </w:numPr>
        <w:spacing w:after="0" w:line="240" w:lineRule="auto"/>
        <w:jc w:val="both"/>
      </w:pPr>
      <w:r w:rsidRPr="0057055B">
        <w:t xml:space="preserve">Zamawiający otworzy koperty z ofertami w swojej siedzibie, sala posiedzeń - pok. nr 11, </w:t>
      </w:r>
      <w:r w:rsidRPr="0057055B">
        <w:rPr>
          <w:b/>
        </w:rPr>
        <w:t xml:space="preserve">dnia </w:t>
      </w:r>
      <w:r w:rsidR="000A28F3" w:rsidRPr="0057055B">
        <w:rPr>
          <w:b/>
        </w:rPr>
        <w:t xml:space="preserve"> </w:t>
      </w:r>
      <w:r w:rsidR="007B1C9F" w:rsidRPr="0057055B">
        <w:rPr>
          <w:b/>
        </w:rPr>
        <w:t>22</w:t>
      </w:r>
      <w:r w:rsidRPr="0057055B">
        <w:rPr>
          <w:b/>
        </w:rPr>
        <w:t>.</w:t>
      </w:r>
      <w:r w:rsidR="00B27FC4" w:rsidRPr="0057055B">
        <w:rPr>
          <w:b/>
        </w:rPr>
        <w:t>11</w:t>
      </w:r>
      <w:r w:rsidRPr="0057055B">
        <w:rPr>
          <w:b/>
        </w:rPr>
        <w:t>.2016r. o godz. 09:15.</w:t>
      </w:r>
    </w:p>
    <w:p w:rsidR="00A278C0" w:rsidRPr="0057055B" w:rsidRDefault="00A278C0" w:rsidP="00764D7D">
      <w:pPr>
        <w:pStyle w:val="Tekstpodstawowywcity2"/>
        <w:widowControl w:val="0"/>
        <w:numPr>
          <w:ilvl w:val="0"/>
          <w:numId w:val="55"/>
        </w:numPr>
        <w:spacing w:after="0" w:line="240" w:lineRule="auto"/>
        <w:jc w:val="both"/>
        <w:rPr>
          <w:b/>
        </w:rPr>
      </w:pPr>
      <w:r w:rsidRPr="0057055B">
        <w:t xml:space="preserve">Wykonawcy mogą uczestniczyć w publicznej sesji otwarcia ofert. </w:t>
      </w:r>
    </w:p>
    <w:p w:rsidR="00A16332" w:rsidRDefault="00A16332" w:rsidP="00A16332">
      <w:pPr>
        <w:pStyle w:val="Tekstpodstawowy"/>
        <w:rPr>
          <w:rFonts w:ascii="Trebuchet MS" w:hAnsi="Trebuchet MS" w:cs="Arial"/>
          <w:sz w:val="20"/>
        </w:rPr>
      </w:pPr>
    </w:p>
    <w:p w:rsidR="0071463A" w:rsidRPr="003F26D5" w:rsidRDefault="0071463A" w:rsidP="00A16332">
      <w:pPr>
        <w:pStyle w:val="Tekstpodstawowy"/>
        <w:rPr>
          <w:rFonts w:ascii="Trebuchet MS" w:hAnsi="Trebuchet MS" w:cs="Arial"/>
          <w:sz w:val="20"/>
        </w:rPr>
      </w:pPr>
    </w:p>
    <w:p w:rsidR="00A16332" w:rsidRPr="00EA7ED3" w:rsidRDefault="00A16332" w:rsidP="00A16332">
      <w:pPr>
        <w:pStyle w:val="Tekstpodstawowy"/>
        <w:rPr>
          <w:b/>
          <w:sz w:val="18"/>
          <w:szCs w:val="18"/>
        </w:rPr>
      </w:pPr>
      <w:r w:rsidRPr="00EA7ED3">
        <w:rPr>
          <w:b/>
          <w:sz w:val="18"/>
          <w:szCs w:val="18"/>
        </w:rPr>
        <w:t>ROZDZIAŁ XX</w:t>
      </w:r>
      <w:r w:rsidR="002F648A" w:rsidRPr="00EA7ED3">
        <w:rPr>
          <w:b/>
          <w:sz w:val="18"/>
          <w:szCs w:val="18"/>
        </w:rPr>
        <w:t>I</w:t>
      </w:r>
      <w:r w:rsidR="00143414" w:rsidRPr="00EA7ED3">
        <w:rPr>
          <w:b/>
          <w:sz w:val="18"/>
          <w:szCs w:val="18"/>
        </w:rPr>
        <w:t>V</w:t>
      </w:r>
      <w:r w:rsidRPr="00EA7ED3">
        <w:rPr>
          <w:b/>
          <w:sz w:val="18"/>
          <w:szCs w:val="18"/>
        </w:rPr>
        <w:t xml:space="preserve">. </w:t>
      </w:r>
      <w:r w:rsidRPr="00EA7ED3">
        <w:rPr>
          <w:b/>
          <w:sz w:val="18"/>
          <w:szCs w:val="18"/>
        </w:rPr>
        <w:tab/>
        <w:t>INFORMACJE O TRYBIE OTWARCIA I OCENY OFERT</w:t>
      </w:r>
    </w:p>
    <w:p w:rsidR="00A16332" w:rsidRPr="003F26D5" w:rsidRDefault="00A16332" w:rsidP="00A16332">
      <w:pPr>
        <w:pStyle w:val="Tekstpodstawowy"/>
        <w:rPr>
          <w:rFonts w:ascii="Trebuchet MS" w:hAnsi="Trebuchet MS" w:cs="Arial"/>
          <w:b/>
          <w:sz w:val="20"/>
        </w:rPr>
      </w:pPr>
    </w:p>
    <w:p w:rsidR="00A16332" w:rsidRPr="00A278C0" w:rsidRDefault="00A16332" w:rsidP="007E0D80">
      <w:pPr>
        <w:pStyle w:val="Tekstpodstawowy"/>
        <w:numPr>
          <w:ilvl w:val="0"/>
          <w:numId w:val="5"/>
        </w:numPr>
        <w:rPr>
          <w:sz w:val="20"/>
        </w:rPr>
      </w:pPr>
      <w:r w:rsidRPr="00A278C0">
        <w:rPr>
          <w:sz w:val="20"/>
        </w:rPr>
        <w:t>Otwarcie ofert jest jawne.</w:t>
      </w:r>
    </w:p>
    <w:p w:rsidR="00A16332" w:rsidRPr="00A278C0" w:rsidRDefault="00A16332" w:rsidP="00A16332">
      <w:pPr>
        <w:pStyle w:val="Tekstpodstawowy"/>
        <w:rPr>
          <w:sz w:val="20"/>
        </w:rPr>
      </w:pPr>
    </w:p>
    <w:p w:rsidR="00A16332" w:rsidRPr="00A278C0" w:rsidRDefault="00A16332" w:rsidP="007E0D80">
      <w:pPr>
        <w:pStyle w:val="Tekstpodstawowy"/>
        <w:numPr>
          <w:ilvl w:val="0"/>
          <w:numId w:val="5"/>
        </w:numPr>
        <w:rPr>
          <w:sz w:val="20"/>
        </w:rPr>
      </w:pPr>
      <w:r w:rsidRPr="00A278C0">
        <w:rPr>
          <w:sz w:val="20"/>
        </w:rPr>
        <w:t>Bezpośrednio przed otwarciem ofert Zamawiający poda kwotę, jaką zamierza przeznaczyć na sfinansowanie niniejszego zamówienia (kwota brutto, wraz z podatkiem VAT).</w:t>
      </w:r>
    </w:p>
    <w:p w:rsidR="00A16332" w:rsidRPr="00A278C0" w:rsidRDefault="00A16332" w:rsidP="00A16332">
      <w:pPr>
        <w:pStyle w:val="Tekstpodstawowy"/>
        <w:rPr>
          <w:sz w:val="20"/>
        </w:rPr>
      </w:pPr>
    </w:p>
    <w:p w:rsidR="00A16332" w:rsidRPr="00A278C0" w:rsidRDefault="00A16332" w:rsidP="007E0D80">
      <w:pPr>
        <w:pStyle w:val="Tekstpodstawowy"/>
        <w:numPr>
          <w:ilvl w:val="0"/>
          <w:numId w:val="5"/>
        </w:numPr>
        <w:rPr>
          <w:sz w:val="20"/>
        </w:rPr>
      </w:pPr>
      <w:r w:rsidRPr="00A278C0">
        <w:rPr>
          <w:sz w:val="20"/>
        </w:rPr>
        <w:t xml:space="preserve">Podczas otwarcia kopert z ofertami, Zamawiający poda (odczyta) imię i nazwisko, nazwę (firmę) oraz adres (siedzibę) Wykonawcy, którego oferta jest otwierana, a także informacje dotyczące ceny oferty, terminu wykonania zamówienia </w:t>
      </w:r>
      <w:r w:rsidR="00FD0AAC" w:rsidRPr="00A278C0">
        <w:rPr>
          <w:sz w:val="20"/>
        </w:rPr>
        <w:t>ora</w:t>
      </w:r>
      <w:r w:rsidRPr="00A278C0">
        <w:rPr>
          <w:sz w:val="20"/>
        </w:rPr>
        <w:t xml:space="preserve">z warunków płatności zawartych </w:t>
      </w:r>
      <w:r w:rsidR="004870C5" w:rsidRPr="00A278C0">
        <w:rPr>
          <w:sz w:val="20"/>
        </w:rPr>
        <w:t>w </w:t>
      </w:r>
      <w:r w:rsidRPr="00A278C0">
        <w:rPr>
          <w:sz w:val="20"/>
        </w:rPr>
        <w:t>ofercie.</w:t>
      </w:r>
    </w:p>
    <w:p w:rsidR="00C7421C" w:rsidRPr="00C7421C" w:rsidRDefault="00C7421C" w:rsidP="00C7421C">
      <w:pPr>
        <w:pStyle w:val="Akapitzlist"/>
        <w:rPr>
          <w:rFonts w:ascii="Trebuchet MS" w:hAnsi="Trebuchet MS" w:cs="Arial"/>
        </w:rPr>
      </w:pPr>
    </w:p>
    <w:p w:rsidR="00C7421C" w:rsidRPr="00A278C0" w:rsidRDefault="004870C5" w:rsidP="00C7421C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bCs/>
          <w:sz w:val="20"/>
          <w:szCs w:val="20"/>
        </w:rPr>
      </w:pPr>
      <w:r w:rsidRPr="00A278C0">
        <w:rPr>
          <w:bCs/>
          <w:sz w:val="20"/>
          <w:szCs w:val="20"/>
        </w:rPr>
        <w:t>Niezwłocznie po otwarciu ofert Zamawiający zamieści</w:t>
      </w:r>
      <w:r w:rsidR="00C7421C" w:rsidRPr="00A278C0">
        <w:rPr>
          <w:bCs/>
          <w:sz w:val="20"/>
          <w:szCs w:val="20"/>
        </w:rPr>
        <w:t xml:space="preserve"> na stronie internetowej</w:t>
      </w:r>
      <w:r w:rsidRPr="00A278C0">
        <w:rPr>
          <w:bCs/>
          <w:sz w:val="20"/>
          <w:szCs w:val="20"/>
        </w:rPr>
        <w:t xml:space="preserve"> (</w:t>
      </w:r>
      <w:hyperlink r:id="rId15" w:history="1">
        <w:r w:rsidR="00A278C0" w:rsidRPr="00A278C0">
          <w:rPr>
            <w:rStyle w:val="Hipercze"/>
            <w:bCs/>
            <w:sz w:val="20"/>
            <w:szCs w:val="20"/>
          </w:rPr>
          <w:t>www.bip.bestwina.pl</w:t>
        </w:r>
      </w:hyperlink>
      <w:r w:rsidRPr="00A278C0">
        <w:rPr>
          <w:bCs/>
          <w:sz w:val="20"/>
          <w:szCs w:val="20"/>
        </w:rPr>
        <w:t>)</w:t>
      </w:r>
      <w:r w:rsidR="00C7421C" w:rsidRPr="00A278C0">
        <w:rPr>
          <w:bCs/>
          <w:sz w:val="20"/>
          <w:szCs w:val="20"/>
        </w:rPr>
        <w:t xml:space="preserve"> informacje dotyczące:</w:t>
      </w:r>
    </w:p>
    <w:p w:rsidR="00C7421C" w:rsidRPr="00A278C0" w:rsidRDefault="00C7421C" w:rsidP="00C7421C">
      <w:pPr>
        <w:pStyle w:val="NormalnyWeb"/>
        <w:spacing w:before="0" w:beforeAutospacing="0" w:after="0" w:afterAutospacing="0"/>
        <w:ind w:left="567"/>
        <w:jc w:val="both"/>
        <w:rPr>
          <w:sz w:val="20"/>
          <w:szCs w:val="20"/>
        </w:rPr>
      </w:pPr>
      <w:r w:rsidRPr="00A278C0">
        <w:rPr>
          <w:bCs/>
          <w:sz w:val="20"/>
          <w:szCs w:val="20"/>
        </w:rPr>
        <w:t>1) kwoty, jaką zamierza przeznaczyć na sfinansowanie zamówienia;</w:t>
      </w:r>
    </w:p>
    <w:p w:rsidR="00C7421C" w:rsidRPr="00A278C0" w:rsidRDefault="004870C5" w:rsidP="00C7421C">
      <w:pPr>
        <w:pStyle w:val="NormalnyWeb"/>
        <w:spacing w:before="0" w:beforeAutospacing="0" w:after="0" w:afterAutospacing="0"/>
        <w:ind w:left="567"/>
        <w:jc w:val="both"/>
        <w:rPr>
          <w:sz w:val="20"/>
          <w:szCs w:val="20"/>
        </w:rPr>
      </w:pPr>
      <w:r w:rsidRPr="00A278C0">
        <w:rPr>
          <w:bCs/>
          <w:sz w:val="20"/>
          <w:szCs w:val="20"/>
        </w:rPr>
        <w:t>2) firm oraz adresów W</w:t>
      </w:r>
      <w:r w:rsidR="00C7421C" w:rsidRPr="00A278C0">
        <w:rPr>
          <w:bCs/>
          <w:sz w:val="20"/>
          <w:szCs w:val="20"/>
        </w:rPr>
        <w:t>ykonawców, którzy złożyli oferty w terminie;</w:t>
      </w:r>
    </w:p>
    <w:p w:rsidR="00A5522E" w:rsidRPr="00A278C0" w:rsidRDefault="00C7421C" w:rsidP="009A759E">
      <w:pPr>
        <w:pStyle w:val="NormalnyWeb"/>
        <w:spacing w:before="0" w:beforeAutospacing="0" w:after="0" w:afterAutospacing="0"/>
        <w:ind w:left="567"/>
        <w:jc w:val="both"/>
        <w:rPr>
          <w:bCs/>
          <w:sz w:val="20"/>
          <w:szCs w:val="20"/>
        </w:rPr>
      </w:pPr>
      <w:r w:rsidRPr="00A278C0">
        <w:rPr>
          <w:bCs/>
          <w:sz w:val="20"/>
          <w:szCs w:val="20"/>
        </w:rPr>
        <w:t xml:space="preserve">3) ceny, terminu wykonania zamówienia, okresu gwarancji i warunków płatności zawartych </w:t>
      </w:r>
      <w:r w:rsidR="004870C5" w:rsidRPr="00A278C0">
        <w:rPr>
          <w:bCs/>
          <w:sz w:val="20"/>
          <w:szCs w:val="20"/>
        </w:rPr>
        <w:t>w </w:t>
      </w:r>
      <w:r w:rsidRPr="00A278C0">
        <w:rPr>
          <w:bCs/>
          <w:sz w:val="20"/>
          <w:szCs w:val="20"/>
        </w:rPr>
        <w:t>ofertach.</w:t>
      </w:r>
    </w:p>
    <w:p w:rsidR="00E452FE" w:rsidRPr="00A278C0" w:rsidRDefault="00C4769C" w:rsidP="00A278C0">
      <w:pPr>
        <w:autoSpaceDE w:val="0"/>
        <w:autoSpaceDN w:val="0"/>
        <w:adjustRightInd w:val="0"/>
        <w:ind w:left="567" w:hanging="424"/>
        <w:jc w:val="both"/>
      </w:pPr>
      <w:r w:rsidRPr="00A278C0">
        <w:rPr>
          <w:bCs/>
        </w:rPr>
        <w:t xml:space="preserve">4.1. </w:t>
      </w:r>
      <w:r w:rsidR="00E66F98" w:rsidRPr="00A278C0">
        <w:t xml:space="preserve">Wykonawca składa, stosownie do treści art. 24 ust. 11 ustawy </w:t>
      </w:r>
      <w:r w:rsidR="00E66F98" w:rsidRPr="00A278C0">
        <w:rPr>
          <w:b/>
        </w:rPr>
        <w:t>w terminie 3 dni od dnia zamieszczenia przez Zamawiającego na stronie internetowej informacji z otwarcia ofert, tj. informacji, o których mowa w art. 86 ust. 5 ustawy</w:t>
      </w:r>
      <w:r w:rsidR="00E66F98" w:rsidRPr="00A278C0">
        <w:t xml:space="preserve">, oświadczenie o przynależności lub braku przynależności do tej samej grupy kapitałowej, o której mowa w art. 24 ust. 1 pkt 23 ustawy. Wraz ze złożeniem oświadczenia, </w:t>
      </w:r>
      <w:r w:rsidR="00E452FE" w:rsidRPr="00A278C0">
        <w:t>Wykonawca może przedstawić dowody, że powiązania z innym Wykonawcą nie prowadzą do zakłócenia konkurencji w postępowaniu o udzielenie zamówienia;</w:t>
      </w:r>
    </w:p>
    <w:p w:rsidR="00E66F98" w:rsidRPr="00B27D32" w:rsidRDefault="00E66F98" w:rsidP="00A5522E">
      <w:pPr>
        <w:autoSpaceDE w:val="0"/>
        <w:autoSpaceDN w:val="0"/>
        <w:adjustRightInd w:val="0"/>
        <w:ind w:left="567" w:hanging="709"/>
        <w:jc w:val="both"/>
      </w:pPr>
    </w:p>
    <w:p w:rsidR="00336B63" w:rsidRPr="00B27D32" w:rsidRDefault="00CB71FB" w:rsidP="007E0D80">
      <w:pPr>
        <w:pStyle w:val="Tekstpodstawowy"/>
        <w:numPr>
          <w:ilvl w:val="0"/>
          <w:numId w:val="5"/>
        </w:numPr>
        <w:rPr>
          <w:sz w:val="20"/>
          <w:u w:val="single"/>
        </w:rPr>
      </w:pPr>
      <w:r w:rsidRPr="00B27D32">
        <w:rPr>
          <w:bCs/>
          <w:sz w:val="20"/>
          <w:u w:val="single"/>
        </w:rPr>
        <w:t xml:space="preserve">Zgodnie z art. 24 aa ustawy, </w:t>
      </w:r>
      <w:r w:rsidR="009A759E" w:rsidRPr="00B27D32">
        <w:rPr>
          <w:bCs/>
          <w:sz w:val="20"/>
          <w:u w:val="single"/>
        </w:rPr>
        <w:t>Zamawiający najpierw dokona oceny ofert, a następnie zbada, czy Wykonawca, którego oferta została oceniona jako najkorzystniejsza, nie podlega wykluczeniu</w:t>
      </w:r>
      <w:r w:rsidRPr="00B27D32">
        <w:rPr>
          <w:bCs/>
          <w:sz w:val="20"/>
          <w:u w:val="single"/>
        </w:rPr>
        <w:t xml:space="preserve"> </w:t>
      </w:r>
    </w:p>
    <w:p w:rsidR="009A759E" w:rsidRPr="00360779" w:rsidRDefault="00CB71FB" w:rsidP="00336B63">
      <w:pPr>
        <w:pStyle w:val="Tekstpodstawowy"/>
        <w:ind w:left="567"/>
        <w:rPr>
          <w:sz w:val="20"/>
          <w:u w:val="single"/>
        </w:rPr>
      </w:pPr>
      <w:r w:rsidRPr="00360779">
        <w:rPr>
          <w:bCs/>
          <w:sz w:val="20"/>
          <w:u w:val="single"/>
        </w:rPr>
        <w:t xml:space="preserve">(art. 24 ust. 1 </w:t>
      </w:r>
      <w:proofErr w:type="spellStart"/>
      <w:r w:rsidRPr="00360779">
        <w:rPr>
          <w:bCs/>
          <w:sz w:val="20"/>
          <w:u w:val="single"/>
        </w:rPr>
        <w:t>pkt</w:t>
      </w:r>
      <w:proofErr w:type="spellEnd"/>
      <w:r w:rsidRPr="00360779">
        <w:rPr>
          <w:bCs/>
          <w:sz w:val="20"/>
          <w:u w:val="single"/>
        </w:rPr>
        <w:t xml:space="preserve"> 12-23  ustawy)</w:t>
      </w:r>
      <w:r w:rsidR="0036094C" w:rsidRPr="00360779">
        <w:rPr>
          <w:bCs/>
          <w:sz w:val="20"/>
          <w:u w:val="single"/>
        </w:rPr>
        <w:t xml:space="preserve"> oraz</w:t>
      </w:r>
      <w:r w:rsidR="009A759E" w:rsidRPr="00360779">
        <w:rPr>
          <w:bCs/>
          <w:sz w:val="20"/>
          <w:u w:val="single"/>
        </w:rPr>
        <w:t xml:space="preserve"> spełnia</w:t>
      </w:r>
      <w:r w:rsidR="00B67D82" w:rsidRPr="00360779">
        <w:rPr>
          <w:bCs/>
          <w:sz w:val="20"/>
          <w:u w:val="single"/>
        </w:rPr>
        <w:t xml:space="preserve"> warunki udziału w </w:t>
      </w:r>
      <w:r w:rsidRPr="00360779">
        <w:rPr>
          <w:bCs/>
          <w:sz w:val="20"/>
          <w:u w:val="single"/>
        </w:rPr>
        <w:t xml:space="preserve">postępowaniu, określone przez Zamawiającego w </w:t>
      </w:r>
      <w:proofErr w:type="spellStart"/>
      <w:r w:rsidRPr="00360779">
        <w:rPr>
          <w:bCs/>
          <w:sz w:val="20"/>
          <w:u w:val="single"/>
        </w:rPr>
        <w:t>pkt</w:t>
      </w:r>
      <w:proofErr w:type="spellEnd"/>
      <w:r w:rsidRPr="00360779">
        <w:rPr>
          <w:bCs/>
          <w:sz w:val="20"/>
          <w:u w:val="single"/>
        </w:rPr>
        <w:t xml:space="preserve"> 3.1.</w:t>
      </w:r>
      <w:r w:rsidR="00A14C8D" w:rsidRPr="00360779">
        <w:rPr>
          <w:bCs/>
          <w:sz w:val="20"/>
          <w:u w:val="single"/>
        </w:rPr>
        <w:t xml:space="preserve">- 3.2. </w:t>
      </w:r>
      <w:r w:rsidRPr="00360779">
        <w:rPr>
          <w:bCs/>
          <w:sz w:val="20"/>
          <w:u w:val="single"/>
        </w:rPr>
        <w:t>rozdziału XIII SIWZ.</w:t>
      </w:r>
    </w:p>
    <w:p w:rsidR="00A16332" w:rsidRPr="003F26D5" w:rsidRDefault="00A16332" w:rsidP="00A16332">
      <w:pPr>
        <w:pStyle w:val="Tekstpodstawowy"/>
        <w:rPr>
          <w:rFonts w:ascii="Trebuchet MS" w:hAnsi="Trebuchet MS" w:cs="Arial"/>
          <w:sz w:val="20"/>
        </w:rPr>
      </w:pPr>
    </w:p>
    <w:p w:rsidR="00A16332" w:rsidRPr="00E56DFA" w:rsidRDefault="00A16332" w:rsidP="007E0D80">
      <w:pPr>
        <w:pStyle w:val="Tekstpodstawowy"/>
        <w:numPr>
          <w:ilvl w:val="0"/>
          <w:numId w:val="5"/>
        </w:numPr>
        <w:rPr>
          <w:sz w:val="20"/>
        </w:rPr>
      </w:pPr>
      <w:r w:rsidRPr="00E56DFA">
        <w:rPr>
          <w:sz w:val="20"/>
        </w:rPr>
        <w:lastRenderedPageBreak/>
        <w:t>Z zastrzeżeniem wyjątków określonych w ustawie, oferta niezgodna z ustawą Prawo zamó</w:t>
      </w:r>
      <w:r w:rsidR="00CB71FB" w:rsidRPr="00E56DFA">
        <w:rPr>
          <w:sz w:val="20"/>
        </w:rPr>
        <w:t>w</w:t>
      </w:r>
      <w:r w:rsidR="00425A7B" w:rsidRPr="00E56DFA">
        <w:rPr>
          <w:sz w:val="20"/>
        </w:rPr>
        <w:t>ień publicznych lub nie</w:t>
      </w:r>
      <w:r w:rsidR="00CB71FB" w:rsidRPr="00E56DFA">
        <w:rPr>
          <w:sz w:val="20"/>
        </w:rPr>
        <w:t>odpowiadająca treści</w:t>
      </w:r>
      <w:r w:rsidRPr="00E56DFA">
        <w:rPr>
          <w:sz w:val="20"/>
        </w:rPr>
        <w:t xml:space="preserve"> SIWZ, podlega odrz</w:t>
      </w:r>
      <w:r w:rsidR="00CB71FB" w:rsidRPr="00E56DFA">
        <w:rPr>
          <w:sz w:val="20"/>
        </w:rPr>
        <w:t>uceniu. Wszystkie przesłanki, w </w:t>
      </w:r>
      <w:r w:rsidRPr="00E56DFA">
        <w:rPr>
          <w:sz w:val="20"/>
        </w:rPr>
        <w:t>przypadkach których Zamawiający jest zobowiązany do odrzucenia oferty, zawarte są w art. 89 ustawy.</w:t>
      </w:r>
    </w:p>
    <w:p w:rsidR="00A16332" w:rsidRPr="00E56DFA" w:rsidRDefault="00A16332" w:rsidP="00A16332">
      <w:pPr>
        <w:pStyle w:val="Tekstpodstawowy"/>
        <w:tabs>
          <w:tab w:val="num" w:pos="567"/>
        </w:tabs>
        <w:rPr>
          <w:sz w:val="20"/>
        </w:rPr>
      </w:pPr>
    </w:p>
    <w:p w:rsidR="00A16332" w:rsidRPr="00E56DFA" w:rsidRDefault="00A16332" w:rsidP="007E0D80">
      <w:pPr>
        <w:pStyle w:val="Tekstpodstawowy"/>
        <w:numPr>
          <w:ilvl w:val="0"/>
          <w:numId w:val="5"/>
        </w:numPr>
        <w:rPr>
          <w:sz w:val="20"/>
        </w:rPr>
      </w:pPr>
      <w:r w:rsidRPr="00E56DFA">
        <w:rPr>
          <w:sz w:val="20"/>
        </w:rPr>
        <w:t>W toku dokonywania oceny złożonych ofert Zamawiający może żądać udzielenia przez Wykonawców wyjaśnień dotyczących treści złożonych przez nich ofert.</w:t>
      </w:r>
    </w:p>
    <w:p w:rsidR="00A16332" w:rsidRPr="003F26D5" w:rsidRDefault="00A16332" w:rsidP="00A16332">
      <w:pPr>
        <w:pStyle w:val="Tekstpodstawowy"/>
        <w:rPr>
          <w:rFonts w:ascii="Trebuchet MS" w:hAnsi="Trebuchet MS" w:cs="Arial"/>
          <w:sz w:val="20"/>
        </w:rPr>
      </w:pPr>
    </w:p>
    <w:p w:rsidR="00A16332" w:rsidRPr="00F725E6" w:rsidRDefault="00A16332" w:rsidP="007E0D80">
      <w:pPr>
        <w:pStyle w:val="Tekstpodstawowy"/>
        <w:numPr>
          <w:ilvl w:val="0"/>
          <w:numId w:val="5"/>
        </w:numPr>
        <w:rPr>
          <w:sz w:val="20"/>
        </w:rPr>
      </w:pPr>
      <w:r w:rsidRPr="00F725E6">
        <w:rPr>
          <w:sz w:val="20"/>
        </w:rPr>
        <w:t>Zamawiający poprawi w tekście oferty omyłki, wskazane w art. 87 ust. 2 ustawy, niezwłocznie zawiadamiając o tym Wykonawcę, którego oferta zostanie poprawiona.</w:t>
      </w:r>
    </w:p>
    <w:p w:rsidR="00C7421C" w:rsidRPr="00F725E6" w:rsidRDefault="00C7421C" w:rsidP="00C7421C">
      <w:pPr>
        <w:pStyle w:val="Tekstpodstawowy"/>
        <w:ind w:left="567"/>
        <w:rPr>
          <w:sz w:val="20"/>
        </w:rPr>
      </w:pPr>
    </w:p>
    <w:p w:rsidR="00A16332" w:rsidRPr="00F725E6" w:rsidRDefault="00A16332" w:rsidP="007E0D80">
      <w:pPr>
        <w:pStyle w:val="Tekstpodstawowy"/>
        <w:numPr>
          <w:ilvl w:val="0"/>
          <w:numId w:val="5"/>
        </w:numPr>
        <w:rPr>
          <w:sz w:val="20"/>
        </w:rPr>
      </w:pPr>
      <w:r w:rsidRPr="00F725E6">
        <w:rPr>
          <w:sz w:val="20"/>
        </w:rPr>
        <w:t>Zamawiający unieważni postępowanie w przypadkach, określo</w:t>
      </w:r>
      <w:r w:rsidR="009E48E3" w:rsidRPr="00F725E6">
        <w:rPr>
          <w:sz w:val="20"/>
        </w:rPr>
        <w:t>nych w ustawie w art. 93 u</w:t>
      </w:r>
      <w:r w:rsidR="000C18EA">
        <w:rPr>
          <w:sz w:val="20"/>
        </w:rPr>
        <w:t>st. 1.</w:t>
      </w:r>
    </w:p>
    <w:p w:rsidR="00A16332" w:rsidRPr="003F26D5" w:rsidRDefault="00A16332" w:rsidP="00A16332">
      <w:pPr>
        <w:pStyle w:val="Tekstpodstawowy"/>
        <w:rPr>
          <w:rFonts w:ascii="Trebuchet MS" w:hAnsi="Trebuchet MS" w:cs="Arial"/>
          <w:sz w:val="20"/>
        </w:rPr>
      </w:pPr>
    </w:p>
    <w:p w:rsidR="00A16332" w:rsidRPr="00F725E6" w:rsidRDefault="00A16332" w:rsidP="007E0D80">
      <w:pPr>
        <w:pStyle w:val="Tekstpodstawowy"/>
        <w:numPr>
          <w:ilvl w:val="0"/>
          <w:numId w:val="5"/>
        </w:numPr>
        <w:rPr>
          <w:sz w:val="20"/>
        </w:rPr>
      </w:pPr>
      <w:r w:rsidRPr="00F725E6">
        <w:rPr>
          <w:sz w:val="20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9561E5" w:rsidRDefault="009561E5" w:rsidP="009561E5">
      <w:pPr>
        <w:pStyle w:val="Akapitzlist"/>
        <w:rPr>
          <w:rFonts w:ascii="Trebuchet MS" w:hAnsi="Trebuchet MS" w:cs="Arial"/>
        </w:rPr>
      </w:pPr>
    </w:p>
    <w:p w:rsidR="009561E5" w:rsidRPr="00F725E6" w:rsidRDefault="009561E5" w:rsidP="00A16332">
      <w:pPr>
        <w:pStyle w:val="Tekstpodstawowy"/>
        <w:numPr>
          <w:ilvl w:val="0"/>
          <w:numId w:val="5"/>
        </w:numPr>
        <w:rPr>
          <w:b/>
          <w:sz w:val="20"/>
          <w:u w:val="single"/>
        </w:rPr>
      </w:pPr>
      <w:r w:rsidRPr="00F725E6">
        <w:rPr>
          <w:b/>
          <w:bCs/>
          <w:sz w:val="20"/>
          <w:u w:val="single"/>
        </w:rPr>
        <w:t xml:space="preserve">Zamawiający przed udzieleniem zamówienia wezwie Wykonawcę, którego oferta została najwyżej oceniona, do złożenia w </w:t>
      </w:r>
      <w:r w:rsidR="00636588" w:rsidRPr="00F725E6">
        <w:rPr>
          <w:b/>
          <w:bCs/>
          <w:sz w:val="20"/>
          <w:u w:val="single"/>
        </w:rPr>
        <w:t>wyznaczonym, nie krótszym niż 5</w:t>
      </w:r>
      <w:r w:rsidRPr="00F725E6">
        <w:rPr>
          <w:b/>
          <w:bCs/>
          <w:sz w:val="20"/>
          <w:u w:val="single"/>
        </w:rPr>
        <w:t xml:space="preserve"> dni, terminie aktualnych na dzień złożenia oświadczeń lub dokumentów p</w:t>
      </w:r>
      <w:r w:rsidR="00B67D82" w:rsidRPr="00F725E6">
        <w:rPr>
          <w:b/>
          <w:bCs/>
          <w:sz w:val="20"/>
          <w:u w:val="single"/>
        </w:rPr>
        <w:t>otwierdzających okoliczności, o </w:t>
      </w:r>
      <w:r w:rsidRPr="00F725E6">
        <w:rPr>
          <w:b/>
          <w:bCs/>
          <w:sz w:val="20"/>
          <w:u w:val="single"/>
        </w:rPr>
        <w:t>których mowa w art. 25 ust. 1</w:t>
      </w:r>
      <w:r w:rsidR="00636588" w:rsidRPr="00F725E6">
        <w:rPr>
          <w:b/>
          <w:bCs/>
          <w:sz w:val="20"/>
          <w:u w:val="single"/>
        </w:rPr>
        <w:t xml:space="preserve"> </w:t>
      </w:r>
      <w:r w:rsidRPr="00F725E6">
        <w:rPr>
          <w:b/>
          <w:bCs/>
          <w:sz w:val="20"/>
          <w:u w:val="single"/>
        </w:rPr>
        <w:t>ustawy</w:t>
      </w:r>
      <w:r w:rsidR="00B67D82" w:rsidRPr="00F725E6">
        <w:rPr>
          <w:b/>
          <w:bCs/>
          <w:sz w:val="20"/>
          <w:u w:val="single"/>
        </w:rPr>
        <w:t xml:space="preserve"> </w:t>
      </w:r>
      <w:r w:rsidR="00B67D82" w:rsidRPr="00360779">
        <w:rPr>
          <w:b/>
          <w:bCs/>
          <w:sz w:val="20"/>
          <w:u w:val="single"/>
        </w:rPr>
        <w:t>(zgodnie z pkt 4.2. i 4.3. rozdziału XIII SIWZ).</w:t>
      </w:r>
    </w:p>
    <w:p w:rsidR="00A16332" w:rsidRPr="009561E5" w:rsidRDefault="009561E5" w:rsidP="009561E5">
      <w:pPr>
        <w:pStyle w:val="Tekstpodstawowy"/>
        <w:ind w:left="567"/>
        <w:rPr>
          <w:rFonts w:ascii="Trebuchet MS" w:hAnsi="Trebuchet MS" w:cs="Arial"/>
          <w:sz w:val="20"/>
        </w:rPr>
      </w:pPr>
      <w:r w:rsidRPr="009561E5">
        <w:rPr>
          <w:rFonts w:ascii="Trebuchet MS" w:hAnsi="Trebuchet MS"/>
          <w:bCs/>
          <w:sz w:val="20"/>
        </w:rPr>
        <w:t xml:space="preserve"> </w:t>
      </w:r>
    </w:p>
    <w:p w:rsidR="00A16332" w:rsidRPr="00F725E6" w:rsidRDefault="00CB257D" w:rsidP="007E0D80">
      <w:pPr>
        <w:pStyle w:val="Tekstpodstawowy"/>
        <w:numPr>
          <w:ilvl w:val="0"/>
          <w:numId w:val="5"/>
        </w:numPr>
        <w:rPr>
          <w:sz w:val="20"/>
        </w:rPr>
      </w:pPr>
      <w:r w:rsidRPr="00F725E6">
        <w:rPr>
          <w:sz w:val="20"/>
        </w:rPr>
        <w:t>Zamawiający powiadomi o wyniku</w:t>
      </w:r>
      <w:r w:rsidR="00A16332" w:rsidRPr="00F725E6">
        <w:rPr>
          <w:sz w:val="20"/>
        </w:rPr>
        <w:t xml:space="preserve"> przetargu przesyłając zawiadomienie wszystkim Wykonawcom, którzy złożyli oferty oraz poprzez zamieszczenie </w:t>
      </w:r>
      <w:r w:rsidR="00761C13" w:rsidRPr="00F725E6">
        <w:rPr>
          <w:sz w:val="20"/>
        </w:rPr>
        <w:t xml:space="preserve">stosownej </w:t>
      </w:r>
      <w:r w:rsidR="00A16332" w:rsidRPr="00F725E6">
        <w:rPr>
          <w:sz w:val="20"/>
        </w:rPr>
        <w:t xml:space="preserve">informacji </w:t>
      </w:r>
      <w:r w:rsidR="009B03F7" w:rsidRPr="00F725E6">
        <w:rPr>
          <w:sz w:val="20"/>
        </w:rPr>
        <w:t>w </w:t>
      </w:r>
      <w:r w:rsidR="00A16332" w:rsidRPr="00F725E6">
        <w:rPr>
          <w:sz w:val="20"/>
        </w:rPr>
        <w:t>miejscu publicznie dostępnym w swoje</w:t>
      </w:r>
      <w:r w:rsidR="00761C13" w:rsidRPr="00F725E6">
        <w:rPr>
          <w:sz w:val="20"/>
        </w:rPr>
        <w:t>j siedzibie oraz</w:t>
      </w:r>
      <w:r w:rsidR="00A16332" w:rsidRPr="00F725E6">
        <w:rPr>
          <w:sz w:val="20"/>
        </w:rPr>
        <w:t xml:space="preserve"> na stronie internetowej pod następującym adresem: </w:t>
      </w:r>
      <w:hyperlink r:id="rId16" w:history="1">
        <w:r w:rsidR="00F725E6" w:rsidRPr="00F725E6">
          <w:rPr>
            <w:rStyle w:val="Hipercze"/>
            <w:sz w:val="20"/>
          </w:rPr>
          <w:t>www.bip.bestwina.pl</w:t>
        </w:r>
      </w:hyperlink>
    </w:p>
    <w:p w:rsidR="00B67D82" w:rsidRPr="00F725E6" w:rsidRDefault="00761C13" w:rsidP="00B67D82">
      <w:pPr>
        <w:pStyle w:val="Tekstpodstawowy"/>
        <w:numPr>
          <w:ilvl w:val="1"/>
          <w:numId w:val="5"/>
        </w:numPr>
        <w:tabs>
          <w:tab w:val="clear" w:pos="360"/>
          <w:tab w:val="num" w:pos="567"/>
        </w:tabs>
        <w:ind w:left="567" w:hanging="567"/>
        <w:rPr>
          <w:sz w:val="20"/>
        </w:rPr>
      </w:pPr>
      <w:r w:rsidRPr="00F725E6">
        <w:rPr>
          <w:sz w:val="20"/>
        </w:rPr>
        <w:t>W przypadku dokonania wyboru najkorzystniejszej oferty, zawiadomienie o wyniku przetargu</w:t>
      </w:r>
      <w:r w:rsidR="00A16332" w:rsidRPr="00F725E6">
        <w:rPr>
          <w:sz w:val="20"/>
        </w:rPr>
        <w:t xml:space="preserve"> przesyłane do Wykonawców, którzy złożyli ofert</w:t>
      </w:r>
      <w:r w:rsidR="00B67D82" w:rsidRPr="00F725E6">
        <w:rPr>
          <w:sz w:val="20"/>
        </w:rPr>
        <w:t>y, będzie zawierało informacje, o których mowa w art. 92 ust. 1 ustawy.</w:t>
      </w:r>
    </w:p>
    <w:p w:rsidR="00A16332" w:rsidRPr="003F26D5" w:rsidRDefault="00A16332" w:rsidP="00A16332">
      <w:pPr>
        <w:pStyle w:val="Tekstpodstawowy"/>
        <w:rPr>
          <w:rFonts w:ascii="Trebuchet MS" w:hAnsi="Trebuchet MS" w:cs="Arial"/>
          <w:sz w:val="20"/>
        </w:rPr>
      </w:pPr>
    </w:p>
    <w:p w:rsidR="00A16332" w:rsidRPr="003F26D5" w:rsidRDefault="00A16332" w:rsidP="00A16332">
      <w:pPr>
        <w:pStyle w:val="Tekstpodstawowy"/>
        <w:rPr>
          <w:rFonts w:ascii="Trebuchet MS" w:hAnsi="Trebuchet MS" w:cs="Arial"/>
          <w:sz w:val="20"/>
        </w:rPr>
      </w:pPr>
    </w:p>
    <w:p w:rsidR="00A16332" w:rsidRPr="00EA7ED3" w:rsidRDefault="00143414" w:rsidP="00A16332">
      <w:pPr>
        <w:pStyle w:val="Tekstpodstawowy"/>
        <w:tabs>
          <w:tab w:val="left" w:pos="1701"/>
        </w:tabs>
        <w:ind w:left="1701" w:hanging="1701"/>
        <w:rPr>
          <w:b/>
          <w:sz w:val="18"/>
          <w:szCs w:val="18"/>
        </w:rPr>
      </w:pPr>
      <w:r w:rsidRPr="00EA7ED3">
        <w:rPr>
          <w:b/>
          <w:sz w:val="18"/>
          <w:szCs w:val="18"/>
        </w:rPr>
        <w:t>ROZDZIAŁ XX</w:t>
      </w:r>
      <w:r w:rsidR="00FF27BF" w:rsidRPr="00EA7ED3">
        <w:rPr>
          <w:b/>
          <w:sz w:val="18"/>
          <w:szCs w:val="18"/>
        </w:rPr>
        <w:t>V</w:t>
      </w:r>
      <w:r w:rsidR="00A16332" w:rsidRPr="00EA7ED3">
        <w:rPr>
          <w:b/>
          <w:sz w:val="18"/>
          <w:szCs w:val="18"/>
        </w:rPr>
        <w:t xml:space="preserve">. </w:t>
      </w:r>
      <w:r w:rsidR="00A16332" w:rsidRPr="00EA7ED3">
        <w:rPr>
          <w:b/>
          <w:sz w:val="18"/>
          <w:szCs w:val="18"/>
        </w:rPr>
        <w:tab/>
        <w:t>OPIS KRYTERIÓW, KTÓRYMI ZAMAWIAJĄCY BĘDZIE SIĘ KIEROWAŁ PRZY WYBORZE OFERTY, WRAZ Z PODANIEM ZNACZENIA TYCH KRYTERIÓW</w:t>
      </w:r>
      <w:r w:rsidR="00077CD2" w:rsidRPr="00EA7ED3">
        <w:rPr>
          <w:b/>
          <w:sz w:val="18"/>
          <w:szCs w:val="18"/>
        </w:rPr>
        <w:t xml:space="preserve"> I SPOSOBU OCENY OFERT</w:t>
      </w:r>
    </w:p>
    <w:p w:rsidR="00A16332" w:rsidRPr="003F26D5" w:rsidRDefault="00A16332" w:rsidP="00A16332">
      <w:pPr>
        <w:jc w:val="both"/>
        <w:rPr>
          <w:rFonts w:ascii="Trebuchet MS" w:hAnsi="Trebuchet MS" w:cs="Arial"/>
          <w:b/>
        </w:rPr>
      </w:pPr>
    </w:p>
    <w:p w:rsidR="008308D1" w:rsidRPr="00725E49" w:rsidRDefault="008308D1" w:rsidP="008308D1">
      <w:pPr>
        <w:pStyle w:val="Tekstpodstawowy"/>
        <w:numPr>
          <w:ilvl w:val="0"/>
          <w:numId w:val="3"/>
        </w:numPr>
        <w:spacing w:line="276" w:lineRule="auto"/>
        <w:rPr>
          <w:sz w:val="20"/>
        </w:rPr>
      </w:pPr>
      <w:r w:rsidRPr="00725E49">
        <w:rPr>
          <w:sz w:val="20"/>
        </w:rPr>
        <w:t>Przy wyborze oferty najkorzystniejszej, Zamawiający będzie się kierował następującymi kryteriami:</w:t>
      </w:r>
    </w:p>
    <w:p w:rsidR="00336B63" w:rsidRPr="00725E49" w:rsidRDefault="00336B63" w:rsidP="00336B63">
      <w:pPr>
        <w:pStyle w:val="Tekstpodstawowy"/>
        <w:spacing w:line="276" w:lineRule="auto"/>
        <w:ind w:left="567"/>
        <w:rPr>
          <w:sz w:val="20"/>
        </w:rPr>
      </w:pPr>
    </w:p>
    <w:p w:rsidR="008308D1" w:rsidRPr="00725E49" w:rsidRDefault="008308D1" w:rsidP="00756432">
      <w:pPr>
        <w:numPr>
          <w:ilvl w:val="0"/>
          <w:numId w:val="38"/>
        </w:numPr>
        <w:tabs>
          <w:tab w:val="clear" w:pos="360"/>
          <w:tab w:val="num" w:pos="851"/>
        </w:tabs>
        <w:spacing w:line="276" w:lineRule="auto"/>
        <w:ind w:left="540" w:hanging="256"/>
        <w:jc w:val="both"/>
        <w:rPr>
          <w:b/>
        </w:rPr>
      </w:pPr>
      <w:r w:rsidRPr="00725E49">
        <w:rPr>
          <w:b/>
        </w:rPr>
        <w:t xml:space="preserve">cena ofertowa – </w:t>
      </w:r>
      <w:r w:rsidR="009B31DA" w:rsidRPr="00725E49">
        <w:rPr>
          <w:b/>
        </w:rPr>
        <w:t xml:space="preserve"> 60</w:t>
      </w:r>
      <w:r w:rsidR="00F1349B" w:rsidRPr="00725E49">
        <w:rPr>
          <w:b/>
        </w:rPr>
        <w:t xml:space="preserve"> p</w:t>
      </w:r>
      <w:r w:rsidRPr="00725E49">
        <w:rPr>
          <w:b/>
        </w:rPr>
        <w:t>kt</w:t>
      </w:r>
    </w:p>
    <w:p w:rsidR="008308D1" w:rsidRPr="00725E49" w:rsidRDefault="00412922" w:rsidP="00756432">
      <w:pPr>
        <w:numPr>
          <w:ilvl w:val="0"/>
          <w:numId w:val="38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b/>
        </w:rPr>
      </w:pPr>
      <w:r w:rsidRPr="00725E49">
        <w:rPr>
          <w:b/>
        </w:rPr>
        <w:t>czas podstawienia pojazdu zastępczego w razie awarii</w:t>
      </w:r>
      <w:r w:rsidR="009B31DA" w:rsidRPr="00725E49">
        <w:rPr>
          <w:b/>
        </w:rPr>
        <w:t xml:space="preserve"> - </w:t>
      </w:r>
      <w:r w:rsidRPr="00725E49">
        <w:rPr>
          <w:b/>
        </w:rPr>
        <w:t>20</w:t>
      </w:r>
      <w:r w:rsidR="008308D1" w:rsidRPr="00725E49">
        <w:rPr>
          <w:b/>
        </w:rPr>
        <w:t xml:space="preserve"> </w:t>
      </w:r>
      <w:proofErr w:type="spellStart"/>
      <w:r w:rsidR="008308D1" w:rsidRPr="00725E49">
        <w:rPr>
          <w:b/>
        </w:rPr>
        <w:t>pkt</w:t>
      </w:r>
      <w:proofErr w:type="spellEnd"/>
    </w:p>
    <w:p w:rsidR="009B31DA" w:rsidRPr="00725E49" w:rsidRDefault="009B31DA" w:rsidP="00756432">
      <w:pPr>
        <w:numPr>
          <w:ilvl w:val="0"/>
          <w:numId w:val="38"/>
        </w:numPr>
        <w:tabs>
          <w:tab w:val="clear" w:pos="360"/>
          <w:tab w:val="num" w:pos="567"/>
        </w:tabs>
        <w:spacing w:line="276" w:lineRule="auto"/>
        <w:ind w:left="851" w:hanging="567"/>
        <w:jc w:val="both"/>
        <w:rPr>
          <w:b/>
        </w:rPr>
      </w:pPr>
      <w:r w:rsidRPr="00725E49">
        <w:rPr>
          <w:b/>
        </w:rPr>
        <w:t xml:space="preserve">aspekt środowiskowy -  </w:t>
      </w:r>
      <w:r w:rsidR="00412922" w:rsidRPr="00725E49">
        <w:rPr>
          <w:b/>
        </w:rPr>
        <w:t>2</w:t>
      </w:r>
      <w:r w:rsidRPr="00725E49">
        <w:rPr>
          <w:b/>
        </w:rPr>
        <w:t xml:space="preserve">0 </w:t>
      </w:r>
      <w:proofErr w:type="spellStart"/>
      <w:r w:rsidRPr="00725E49">
        <w:rPr>
          <w:b/>
        </w:rPr>
        <w:t>pkt</w:t>
      </w:r>
      <w:proofErr w:type="spellEnd"/>
    </w:p>
    <w:p w:rsidR="008308D1" w:rsidRPr="00725E49" w:rsidRDefault="008308D1" w:rsidP="008308D1">
      <w:pPr>
        <w:pStyle w:val="Tekstpodstawowy"/>
        <w:tabs>
          <w:tab w:val="num" w:pos="851"/>
        </w:tabs>
        <w:spacing w:line="276" w:lineRule="auto"/>
        <w:ind w:left="540" w:hanging="256"/>
        <w:rPr>
          <w:rFonts w:ascii="Trebuchet MS" w:hAnsi="Trebuchet MS" w:cs="Arial"/>
          <w:b/>
          <w:sz w:val="20"/>
        </w:rPr>
      </w:pPr>
    </w:p>
    <w:p w:rsidR="008308D1" w:rsidRPr="00725E49" w:rsidRDefault="008308D1" w:rsidP="008308D1">
      <w:pPr>
        <w:numPr>
          <w:ilvl w:val="0"/>
          <w:numId w:val="3"/>
        </w:numPr>
        <w:spacing w:line="276" w:lineRule="auto"/>
        <w:jc w:val="both"/>
      </w:pPr>
      <w:r w:rsidRPr="00725E49">
        <w:t>Każdy z Wykonawców w ww. kryteriach otrzyma odpowiednią ilość punktów, wyliczoną w następujący sposób:</w:t>
      </w:r>
    </w:p>
    <w:p w:rsidR="008308D1" w:rsidRPr="00725E49" w:rsidRDefault="008308D1" w:rsidP="008308D1">
      <w:pPr>
        <w:spacing w:line="276" w:lineRule="auto"/>
        <w:jc w:val="both"/>
      </w:pPr>
    </w:p>
    <w:p w:rsidR="008308D1" w:rsidRPr="00725E49" w:rsidRDefault="008308D1" w:rsidP="008308D1">
      <w:pPr>
        <w:spacing w:line="276" w:lineRule="auto"/>
        <w:ind w:left="567" w:hanging="567"/>
        <w:jc w:val="both"/>
      </w:pPr>
      <w:r w:rsidRPr="00725E49">
        <w:t xml:space="preserve">ad. </w:t>
      </w:r>
      <w:r w:rsidRPr="00725E49">
        <w:rPr>
          <w:b/>
        </w:rPr>
        <w:t>a)</w:t>
      </w:r>
      <w:r w:rsidRPr="00725E49">
        <w:rPr>
          <w:b/>
        </w:rPr>
        <w:tab/>
      </w:r>
      <w:r w:rsidR="00E816F6" w:rsidRPr="00725E49">
        <w:rPr>
          <w:b/>
        </w:rPr>
        <w:t xml:space="preserve"> </w:t>
      </w:r>
      <w:r w:rsidRPr="00725E49">
        <w:rPr>
          <w:b/>
        </w:rPr>
        <w:t xml:space="preserve">cena ofertowa  </w:t>
      </w:r>
      <w:proofErr w:type="spellStart"/>
      <w:r w:rsidRPr="00725E49">
        <w:rPr>
          <w:b/>
        </w:rPr>
        <w:t>IPc</w:t>
      </w:r>
      <w:proofErr w:type="spellEnd"/>
      <w:r w:rsidRPr="00725E49">
        <w:rPr>
          <w:b/>
        </w:rPr>
        <w:t xml:space="preserve">  -   maksymalnie </w:t>
      </w:r>
      <w:r w:rsidR="009B31DA" w:rsidRPr="00725E49">
        <w:rPr>
          <w:b/>
        </w:rPr>
        <w:t>60 p</w:t>
      </w:r>
      <w:r w:rsidRPr="00725E49">
        <w:rPr>
          <w:b/>
        </w:rPr>
        <w:t xml:space="preserve">kt </w:t>
      </w:r>
      <w:r w:rsidRPr="00725E49">
        <w:t>- wg następującego wzoru:</w:t>
      </w:r>
    </w:p>
    <w:p w:rsidR="008308D1" w:rsidRPr="00725E49" w:rsidRDefault="003F0A39" w:rsidP="008308D1">
      <w:pPr>
        <w:spacing w:line="276" w:lineRule="auto"/>
        <w:ind w:firstLine="708"/>
        <w:jc w:val="both"/>
      </w:pPr>
      <w:r w:rsidRPr="00725E49">
        <w:t xml:space="preserve"> </w:t>
      </w:r>
    </w:p>
    <w:p w:rsidR="008308D1" w:rsidRPr="00725E49" w:rsidRDefault="00B87B9B" w:rsidP="008308D1">
      <w:pPr>
        <w:spacing w:line="276" w:lineRule="auto"/>
        <w:jc w:val="center"/>
        <w:rPr>
          <w:b/>
        </w:rPr>
      </w:pPr>
      <w:r w:rsidRPr="00725E49">
        <w:rPr>
          <w:b/>
        </w:rPr>
        <w:t>C</w:t>
      </w:r>
      <w:r w:rsidR="008308D1" w:rsidRPr="00725E49">
        <w:rPr>
          <w:b/>
        </w:rPr>
        <w:t>N</w:t>
      </w:r>
    </w:p>
    <w:p w:rsidR="008308D1" w:rsidRPr="00725E49" w:rsidRDefault="00FF27BF" w:rsidP="008308D1">
      <w:pPr>
        <w:spacing w:line="276" w:lineRule="auto"/>
        <w:jc w:val="center"/>
        <w:rPr>
          <w:b/>
        </w:rPr>
      </w:pPr>
      <w:r w:rsidRPr="00725E49">
        <w:rPr>
          <w:b/>
        </w:rPr>
        <w:t xml:space="preserve">I </w:t>
      </w:r>
      <w:proofErr w:type="spellStart"/>
      <w:r w:rsidRPr="00725E49">
        <w:rPr>
          <w:b/>
        </w:rPr>
        <w:t>Pc</w:t>
      </w:r>
      <w:proofErr w:type="spellEnd"/>
      <w:r w:rsidRPr="00725E49">
        <w:rPr>
          <w:b/>
        </w:rPr>
        <w:t xml:space="preserve"> =   -----   x  </w:t>
      </w:r>
      <w:proofErr w:type="spellStart"/>
      <w:r w:rsidRPr="00725E49">
        <w:rPr>
          <w:b/>
        </w:rPr>
        <w:t>Zc</w:t>
      </w:r>
      <w:proofErr w:type="spellEnd"/>
    </w:p>
    <w:p w:rsidR="008308D1" w:rsidRPr="00725E49" w:rsidRDefault="00B87B9B" w:rsidP="008308D1">
      <w:pPr>
        <w:spacing w:line="276" w:lineRule="auto"/>
        <w:jc w:val="center"/>
        <w:rPr>
          <w:b/>
        </w:rPr>
      </w:pPr>
      <w:r w:rsidRPr="00725E49">
        <w:rPr>
          <w:b/>
        </w:rPr>
        <w:t>C</w:t>
      </w:r>
      <w:r w:rsidR="008308D1" w:rsidRPr="00725E49">
        <w:rPr>
          <w:b/>
        </w:rPr>
        <w:t>B</w:t>
      </w:r>
    </w:p>
    <w:p w:rsidR="00077CD2" w:rsidRPr="00725E49" w:rsidRDefault="00077CD2" w:rsidP="008308D1">
      <w:pPr>
        <w:pStyle w:val="Tekstpodstawowy"/>
        <w:spacing w:line="276" w:lineRule="auto"/>
        <w:rPr>
          <w:sz w:val="20"/>
          <w:u w:val="single"/>
        </w:rPr>
      </w:pPr>
    </w:p>
    <w:p w:rsidR="008308D1" w:rsidRPr="00725E49" w:rsidRDefault="008308D1" w:rsidP="008308D1">
      <w:pPr>
        <w:pStyle w:val="Tekstpodstawowy"/>
        <w:spacing w:line="276" w:lineRule="auto"/>
        <w:rPr>
          <w:sz w:val="20"/>
        </w:rPr>
      </w:pPr>
      <w:r w:rsidRPr="00725E49">
        <w:rPr>
          <w:sz w:val="20"/>
          <w:u w:val="single"/>
        </w:rPr>
        <w:t>gdzie poszczególne litery oznaczają</w:t>
      </w:r>
      <w:r w:rsidRPr="00725E49">
        <w:rPr>
          <w:sz w:val="20"/>
        </w:rPr>
        <w:t>:</w:t>
      </w:r>
    </w:p>
    <w:p w:rsidR="008308D1" w:rsidRPr="00725E49" w:rsidRDefault="008308D1" w:rsidP="008308D1">
      <w:pPr>
        <w:spacing w:line="276" w:lineRule="auto"/>
        <w:jc w:val="both"/>
      </w:pPr>
      <w:r w:rsidRPr="00725E49">
        <w:t xml:space="preserve">I </w:t>
      </w:r>
      <w:proofErr w:type="spellStart"/>
      <w:r w:rsidRPr="00725E49">
        <w:t>P</w:t>
      </w:r>
      <w:r w:rsidR="00FF27BF" w:rsidRPr="00725E49">
        <w:t>c</w:t>
      </w:r>
      <w:proofErr w:type="spellEnd"/>
      <w:r w:rsidRPr="00725E49">
        <w:t xml:space="preserve"> – liczba punktów</w:t>
      </w:r>
      <w:r w:rsidR="00FF27BF" w:rsidRPr="00725E49">
        <w:t xml:space="preserve"> w kryterium „cena ofertowa”</w:t>
      </w:r>
      <w:r w:rsidRPr="00725E49">
        <w:t>,</w:t>
      </w:r>
    </w:p>
    <w:p w:rsidR="008308D1" w:rsidRPr="00725E49" w:rsidRDefault="00B87B9B" w:rsidP="008308D1">
      <w:pPr>
        <w:spacing w:line="276" w:lineRule="auto"/>
        <w:jc w:val="both"/>
      </w:pPr>
      <w:r w:rsidRPr="00725E49">
        <w:t>C</w:t>
      </w:r>
      <w:r w:rsidR="008308D1" w:rsidRPr="00725E49">
        <w:t>N – cena ofertowa najniższa spośród wszystkich rozpatrywanych i nieodrzuconych ofert,</w:t>
      </w:r>
    </w:p>
    <w:p w:rsidR="008308D1" w:rsidRPr="00725E49" w:rsidRDefault="00B87B9B" w:rsidP="008308D1">
      <w:pPr>
        <w:spacing w:line="276" w:lineRule="auto"/>
        <w:jc w:val="both"/>
      </w:pPr>
      <w:r w:rsidRPr="00725E49">
        <w:t>C</w:t>
      </w:r>
      <w:r w:rsidR="008308D1" w:rsidRPr="00725E49">
        <w:t>B – cena ofertowa oferty badanej (przeliczanej),</w:t>
      </w:r>
    </w:p>
    <w:p w:rsidR="008308D1" w:rsidRPr="00725E49" w:rsidRDefault="00FF27BF" w:rsidP="008308D1">
      <w:pPr>
        <w:spacing w:line="276" w:lineRule="auto"/>
        <w:jc w:val="both"/>
      </w:pPr>
      <w:proofErr w:type="spellStart"/>
      <w:r w:rsidRPr="00725E49">
        <w:t>Zc</w:t>
      </w:r>
      <w:proofErr w:type="spellEnd"/>
      <w:r w:rsidR="008308D1" w:rsidRPr="00725E49">
        <w:t xml:space="preserve"> – </w:t>
      </w:r>
      <w:r w:rsidRPr="00725E49">
        <w:t>znaczenie (</w:t>
      </w:r>
      <w:r w:rsidR="008308D1" w:rsidRPr="00725E49">
        <w:t>waga</w:t>
      </w:r>
      <w:r w:rsidRPr="00725E49">
        <w:t>)</w:t>
      </w:r>
      <w:r w:rsidR="008308D1" w:rsidRPr="00725E49">
        <w:t xml:space="preserve"> kryterium </w:t>
      </w:r>
      <w:r w:rsidRPr="00725E49">
        <w:t>„cena ofertowa” wyrażone</w:t>
      </w:r>
      <w:r w:rsidR="008308D1" w:rsidRPr="00725E49">
        <w:t xml:space="preserve"> w punktach </w:t>
      </w:r>
      <w:r w:rsidR="00E912E2" w:rsidRPr="00725E49">
        <w:t>–</w:t>
      </w:r>
      <w:r w:rsidR="008308D1" w:rsidRPr="00725E49">
        <w:t xml:space="preserve"> </w:t>
      </w:r>
      <w:r w:rsidR="00E912E2" w:rsidRPr="00725E49">
        <w:t xml:space="preserve">60 </w:t>
      </w:r>
      <w:r w:rsidR="008308D1" w:rsidRPr="00725E49">
        <w:t>pkt.</w:t>
      </w:r>
    </w:p>
    <w:p w:rsidR="008308D1" w:rsidRPr="00725E49" w:rsidRDefault="008308D1" w:rsidP="008308D1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</w:p>
    <w:p w:rsidR="00797D87" w:rsidRPr="00725E49" w:rsidRDefault="00797D87" w:rsidP="008308D1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</w:p>
    <w:p w:rsidR="00797D87" w:rsidRPr="00725E49" w:rsidRDefault="00797D87" w:rsidP="008308D1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</w:p>
    <w:p w:rsidR="00402456" w:rsidRPr="00725E49" w:rsidRDefault="00402456" w:rsidP="00402456">
      <w:pPr>
        <w:jc w:val="both"/>
      </w:pPr>
      <w:r w:rsidRPr="00725E49">
        <w:rPr>
          <w:b/>
          <w:u w:val="single"/>
        </w:rPr>
        <w:lastRenderedPageBreak/>
        <w:t xml:space="preserve">Uwaga </w:t>
      </w:r>
      <w:r w:rsidR="00D700D8" w:rsidRPr="00725E49">
        <w:rPr>
          <w:b/>
          <w:u w:val="single"/>
        </w:rPr>
        <w:t xml:space="preserve">nr </w:t>
      </w:r>
      <w:r w:rsidR="00A14C8D" w:rsidRPr="00725E49">
        <w:rPr>
          <w:b/>
          <w:u w:val="single"/>
        </w:rPr>
        <w:t>5</w:t>
      </w:r>
      <w:r w:rsidRPr="00725E49">
        <w:t>: 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</w:t>
      </w:r>
    </w:p>
    <w:p w:rsidR="00402456" w:rsidRPr="00725E49" w:rsidRDefault="00402456" w:rsidP="00402456">
      <w:pPr>
        <w:pStyle w:val="Tekstpodstawowy"/>
        <w:tabs>
          <w:tab w:val="left" w:pos="567"/>
        </w:tabs>
        <w:rPr>
          <w:b/>
          <w:sz w:val="20"/>
          <w:u w:val="single"/>
        </w:rPr>
      </w:pPr>
    </w:p>
    <w:p w:rsidR="00402456" w:rsidRPr="00725E49" w:rsidRDefault="00402456" w:rsidP="00402456">
      <w:pPr>
        <w:pStyle w:val="Tekstpodstawowy"/>
        <w:tabs>
          <w:tab w:val="left" w:pos="567"/>
        </w:tabs>
        <w:rPr>
          <w:sz w:val="20"/>
        </w:rPr>
      </w:pPr>
      <w:r w:rsidRPr="00725E49">
        <w:rPr>
          <w:b/>
          <w:sz w:val="20"/>
          <w:u w:val="single"/>
        </w:rPr>
        <w:t xml:space="preserve">Uwaga </w:t>
      </w:r>
      <w:r w:rsidR="00D700D8" w:rsidRPr="00725E49">
        <w:rPr>
          <w:b/>
          <w:sz w:val="20"/>
          <w:u w:val="single"/>
        </w:rPr>
        <w:t xml:space="preserve">nr </w:t>
      </w:r>
      <w:r w:rsidR="00A14C8D" w:rsidRPr="00725E49">
        <w:rPr>
          <w:b/>
          <w:sz w:val="20"/>
          <w:u w:val="single"/>
        </w:rPr>
        <w:t>6</w:t>
      </w:r>
      <w:r w:rsidRPr="00725E49">
        <w:rPr>
          <w:b/>
          <w:sz w:val="20"/>
          <w:u w:val="single"/>
        </w:rPr>
        <w:t>:</w:t>
      </w:r>
      <w:r w:rsidRPr="00725E49">
        <w:rPr>
          <w:sz w:val="20"/>
        </w:rPr>
        <w:t xml:space="preserve"> 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:rsidR="00402456" w:rsidRPr="00725E49" w:rsidRDefault="00402456" w:rsidP="008308D1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</w:p>
    <w:p w:rsidR="008308D1" w:rsidRPr="00725E49" w:rsidRDefault="008308D1" w:rsidP="008308D1">
      <w:pPr>
        <w:spacing w:line="276" w:lineRule="auto"/>
        <w:jc w:val="both"/>
        <w:rPr>
          <w:b/>
        </w:rPr>
      </w:pPr>
      <w:r w:rsidRPr="00725E49">
        <w:rPr>
          <w:b/>
        </w:rPr>
        <w:t>ad. b)</w:t>
      </w:r>
      <w:r w:rsidRPr="00725E49">
        <w:rPr>
          <w:b/>
        </w:rPr>
        <w:tab/>
      </w:r>
      <w:r w:rsidR="00412922" w:rsidRPr="00725E49">
        <w:rPr>
          <w:b/>
        </w:rPr>
        <w:t>czas podstawienia pojazdu zastępczego w razie awarii</w:t>
      </w:r>
      <w:r w:rsidR="00C71120" w:rsidRPr="00725E49">
        <w:rPr>
          <w:b/>
        </w:rPr>
        <w:t xml:space="preserve"> (</w:t>
      </w:r>
      <w:proofErr w:type="spellStart"/>
      <w:r w:rsidR="00C016FD" w:rsidRPr="00725E49">
        <w:rPr>
          <w:b/>
        </w:rPr>
        <w:t>T</w:t>
      </w:r>
      <w:r w:rsidR="00412922" w:rsidRPr="00725E49">
        <w:rPr>
          <w:b/>
        </w:rPr>
        <w:t>pz</w:t>
      </w:r>
      <w:proofErr w:type="spellEnd"/>
      <w:r w:rsidR="00C71120" w:rsidRPr="00725E49">
        <w:rPr>
          <w:b/>
        </w:rPr>
        <w:t>)</w:t>
      </w:r>
      <w:r w:rsidRPr="00725E49">
        <w:rPr>
          <w:b/>
        </w:rPr>
        <w:t xml:space="preserve"> </w:t>
      </w:r>
      <w:r w:rsidR="009B31DA" w:rsidRPr="00725E49">
        <w:t>–</w:t>
      </w:r>
      <w:r w:rsidRPr="00725E49">
        <w:t xml:space="preserve"> </w:t>
      </w:r>
      <w:r w:rsidR="00412922" w:rsidRPr="00725E49">
        <w:rPr>
          <w:b/>
        </w:rPr>
        <w:t>20</w:t>
      </w:r>
      <w:r w:rsidR="009B31DA" w:rsidRPr="00725E49">
        <w:rPr>
          <w:b/>
        </w:rPr>
        <w:t xml:space="preserve"> </w:t>
      </w:r>
      <w:proofErr w:type="spellStart"/>
      <w:r w:rsidRPr="00725E49">
        <w:rPr>
          <w:b/>
        </w:rPr>
        <w:t>pkt</w:t>
      </w:r>
      <w:proofErr w:type="spellEnd"/>
    </w:p>
    <w:p w:rsidR="008665C8" w:rsidRPr="00725E49" w:rsidRDefault="008665C8" w:rsidP="00F2311C">
      <w:pPr>
        <w:autoSpaceDE w:val="0"/>
        <w:autoSpaceDN w:val="0"/>
        <w:adjustRightInd w:val="0"/>
        <w:jc w:val="both"/>
      </w:pPr>
      <w:r w:rsidRPr="00725E49">
        <w:t xml:space="preserve">Czas podstawienia </w:t>
      </w:r>
      <w:r w:rsidR="00F2311C" w:rsidRPr="00725E49">
        <w:t xml:space="preserve">pojazdu </w:t>
      </w:r>
      <w:r w:rsidRPr="00725E49">
        <w:t xml:space="preserve">zastępczego (liczony w pełnych </w:t>
      </w:r>
      <w:r w:rsidR="00F2311C" w:rsidRPr="00725E49">
        <w:t xml:space="preserve">minutach) w razie awarii należy </w:t>
      </w:r>
      <w:r w:rsidRPr="00725E49">
        <w:t>podać w zał</w:t>
      </w:r>
      <w:r w:rsidR="00F2311C" w:rsidRPr="00725E49">
        <w:t>ączniku nr 1do SIWZ  – Formularz ofertowy.</w:t>
      </w:r>
    </w:p>
    <w:p w:rsidR="00F2311C" w:rsidRPr="00725E49" w:rsidRDefault="008665C8" w:rsidP="00F2311C">
      <w:pPr>
        <w:autoSpaceDE w:val="0"/>
        <w:autoSpaceDN w:val="0"/>
        <w:adjustRightInd w:val="0"/>
        <w:jc w:val="both"/>
      </w:pPr>
      <w:r w:rsidRPr="00725E49">
        <w:t xml:space="preserve">Najkrótszy czas podstawienia </w:t>
      </w:r>
      <w:r w:rsidR="00F2311C" w:rsidRPr="00725E49">
        <w:t>pojazdu</w:t>
      </w:r>
      <w:r w:rsidRPr="00725E49">
        <w:t xml:space="preserve"> zastępczego w razie awarii otrzyma 20 </w:t>
      </w:r>
      <w:proofErr w:type="spellStart"/>
      <w:r w:rsidRPr="00725E49">
        <w:t>pkt</w:t>
      </w:r>
      <w:proofErr w:type="spellEnd"/>
      <w:r w:rsidRPr="00725E49">
        <w:t xml:space="preserve"> , pozostałe</w:t>
      </w:r>
      <w:r w:rsidR="00F2311C" w:rsidRPr="00725E49">
        <w:t xml:space="preserve"> </w:t>
      </w:r>
      <w:r w:rsidRPr="00725E49">
        <w:t>proporcjonalnie mniej wg przelicznika:</w:t>
      </w:r>
    </w:p>
    <w:p w:rsidR="00F2311C" w:rsidRPr="00725E49" w:rsidRDefault="00F2311C" w:rsidP="00F2311C">
      <w:pPr>
        <w:spacing w:line="276" w:lineRule="auto"/>
        <w:jc w:val="center"/>
        <w:rPr>
          <w:b/>
        </w:rPr>
      </w:pPr>
    </w:p>
    <w:p w:rsidR="00F2311C" w:rsidRPr="00725E49" w:rsidRDefault="00F2311C" w:rsidP="00F2311C">
      <w:pPr>
        <w:spacing w:line="276" w:lineRule="auto"/>
        <w:jc w:val="center"/>
        <w:rPr>
          <w:b/>
        </w:rPr>
      </w:pPr>
      <w:r w:rsidRPr="00725E49">
        <w:rPr>
          <w:b/>
        </w:rPr>
        <w:t>t min</w:t>
      </w:r>
    </w:p>
    <w:p w:rsidR="00F2311C" w:rsidRPr="00725E49" w:rsidRDefault="00C016FD" w:rsidP="00F2311C">
      <w:pPr>
        <w:spacing w:line="276" w:lineRule="auto"/>
        <w:jc w:val="center"/>
        <w:rPr>
          <w:b/>
        </w:rPr>
      </w:pPr>
      <w:proofErr w:type="spellStart"/>
      <w:r w:rsidRPr="00725E49">
        <w:rPr>
          <w:b/>
        </w:rPr>
        <w:t>T</w:t>
      </w:r>
      <w:r w:rsidR="00F2311C" w:rsidRPr="00725E49">
        <w:rPr>
          <w:b/>
        </w:rPr>
        <w:t>pz</w:t>
      </w:r>
      <w:proofErr w:type="spellEnd"/>
      <w:r w:rsidR="00F2311C" w:rsidRPr="00725E49">
        <w:rPr>
          <w:b/>
        </w:rPr>
        <w:t xml:space="preserve"> =   -------   x  </w:t>
      </w:r>
      <w:proofErr w:type="spellStart"/>
      <w:r w:rsidR="00F2311C" w:rsidRPr="00725E49">
        <w:rPr>
          <w:b/>
        </w:rPr>
        <w:t>Z</w:t>
      </w:r>
      <w:r w:rsidRPr="00725E49">
        <w:rPr>
          <w:b/>
        </w:rPr>
        <w:t>pz</w:t>
      </w:r>
      <w:proofErr w:type="spellEnd"/>
    </w:p>
    <w:p w:rsidR="00F2311C" w:rsidRPr="00725E49" w:rsidRDefault="00C016FD" w:rsidP="00F2311C">
      <w:pPr>
        <w:spacing w:line="276" w:lineRule="auto"/>
        <w:jc w:val="center"/>
        <w:rPr>
          <w:b/>
        </w:rPr>
      </w:pPr>
      <w:proofErr w:type="spellStart"/>
      <w:r w:rsidRPr="00725E49">
        <w:rPr>
          <w:b/>
        </w:rPr>
        <w:t>tb</w:t>
      </w:r>
      <w:proofErr w:type="spellEnd"/>
    </w:p>
    <w:p w:rsidR="00C016FD" w:rsidRPr="00725E49" w:rsidRDefault="00C016FD" w:rsidP="00C016FD">
      <w:pPr>
        <w:pStyle w:val="Tekstpodstawowy"/>
        <w:spacing w:line="276" w:lineRule="auto"/>
        <w:rPr>
          <w:sz w:val="20"/>
        </w:rPr>
      </w:pPr>
      <w:r w:rsidRPr="00725E49">
        <w:rPr>
          <w:sz w:val="20"/>
          <w:u w:val="single"/>
        </w:rPr>
        <w:t>gdzie poszczególne litery oznaczają</w:t>
      </w:r>
      <w:r w:rsidRPr="00725E49">
        <w:rPr>
          <w:sz w:val="20"/>
        </w:rPr>
        <w:t>:</w:t>
      </w:r>
    </w:p>
    <w:p w:rsidR="00C016FD" w:rsidRPr="00725E49" w:rsidRDefault="00C016FD" w:rsidP="00C016FD">
      <w:pPr>
        <w:spacing w:line="276" w:lineRule="auto"/>
        <w:jc w:val="both"/>
      </w:pPr>
      <w:proofErr w:type="spellStart"/>
      <w:r w:rsidRPr="00725E49">
        <w:t>Tpz</w:t>
      </w:r>
      <w:proofErr w:type="spellEnd"/>
      <w:r w:rsidRPr="00725E49">
        <w:t xml:space="preserve">   – liczba punktów w kryterium „czas podstawienia pojazdu zastępczego w razie awarii”,</w:t>
      </w:r>
    </w:p>
    <w:p w:rsidR="00C016FD" w:rsidRPr="00725E49" w:rsidRDefault="00C016FD" w:rsidP="00C016FD">
      <w:pPr>
        <w:spacing w:line="276" w:lineRule="auto"/>
        <w:ind w:left="567" w:hanging="567"/>
        <w:jc w:val="both"/>
      </w:pPr>
      <w:r w:rsidRPr="00725E49">
        <w:t>t min  – najkrótszy czas podstawienia pojazdu zastępczego spośród wszystkich rozpatrywanych i nieodrzuconych ofert,</w:t>
      </w:r>
    </w:p>
    <w:p w:rsidR="00C016FD" w:rsidRPr="00725E49" w:rsidRDefault="004A5F6D" w:rsidP="00C016FD">
      <w:pPr>
        <w:spacing w:line="276" w:lineRule="auto"/>
        <w:jc w:val="both"/>
      </w:pPr>
      <w:proofErr w:type="spellStart"/>
      <w:r w:rsidRPr="00725E49">
        <w:t>t</w:t>
      </w:r>
      <w:r w:rsidR="00C016FD" w:rsidRPr="00725E49">
        <w:t>b</w:t>
      </w:r>
      <w:proofErr w:type="spellEnd"/>
      <w:r w:rsidR="00C016FD" w:rsidRPr="00725E49">
        <w:t xml:space="preserve">    – czas podstawienia pojazdu zastępczego oferty badanej (przeliczanej),</w:t>
      </w:r>
    </w:p>
    <w:p w:rsidR="00C016FD" w:rsidRPr="00725E49" w:rsidRDefault="00C016FD" w:rsidP="00C016FD">
      <w:pPr>
        <w:spacing w:line="276" w:lineRule="auto"/>
        <w:ind w:left="426" w:hanging="426"/>
        <w:jc w:val="both"/>
      </w:pPr>
      <w:proofErr w:type="spellStart"/>
      <w:r w:rsidRPr="00725E49">
        <w:t>Z</w:t>
      </w:r>
      <w:r w:rsidR="00E067D1" w:rsidRPr="00725E49">
        <w:t>pz</w:t>
      </w:r>
      <w:proofErr w:type="spellEnd"/>
      <w:r w:rsidR="00E067D1" w:rsidRPr="00725E49">
        <w:t xml:space="preserve"> </w:t>
      </w:r>
      <w:r w:rsidRPr="00725E49">
        <w:t xml:space="preserve">  – znaczenie (waga) kryterium „czas podstawienia pojazdu zastępczego w razie awarii” wyrażone w punktach – 20 pkt.</w:t>
      </w:r>
    </w:p>
    <w:p w:rsidR="00F2311C" w:rsidRPr="00725E49" w:rsidRDefault="00F2311C" w:rsidP="008665C8">
      <w:pPr>
        <w:autoSpaceDE w:val="0"/>
        <w:autoSpaceDN w:val="0"/>
        <w:adjustRightInd w:val="0"/>
      </w:pPr>
    </w:p>
    <w:p w:rsidR="008665C8" w:rsidRPr="00725E49" w:rsidRDefault="00C016FD" w:rsidP="008665C8">
      <w:pPr>
        <w:autoSpaceDE w:val="0"/>
        <w:autoSpaceDN w:val="0"/>
        <w:adjustRightInd w:val="0"/>
        <w:rPr>
          <w:b/>
          <w:u w:val="single"/>
        </w:rPr>
      </w:pPr>
      <w:r w:rsidRPr="00725E49">
        <w:rPr>
          <w:b/>
          <w:u w:val="single"/>
        </w:rPr>
        <w:t>Uwaga nr 7:</w:t>
      </w:r>
    </w:p>
    <w:p w:rsidR="008665C8" w:rsidRPr="00725E49" w:rsidRDefault="008665C8" w:rsidP="008665C8">
      <w:pPr>
        <w:autoSpaceDE w:val="0"/>
        <w:autoSpaceDN w:val="0"/>
        <w:adjustRightInd w:val="0"/>
      </w:pPr>
      <w:r w:rsidRPr="00725E49">
        <w:t xml:space="preserve">1. Czas podstawienia </w:t>
      </w:r>
      <w:r w:rsidR="00C016FD" w:rsidRPr="00725E49">
        <w:t>pojazdu</w:t>
      </w:r>
      <w:r w:rsidRPr="00725E49">
        <w:t xml:space="preserve"> zastępczego nie może być dłuższy niż 120 minut.</w:t>
      </w:r>
    </w:p>
    <w:p w:rsidR="008665C8" w:rsidRPr="00725E49" w:rsidRDefault="008665C8" w:rsidP="008665C8">
      <w:pPr>
        <w:autoSpaceDE w:val="0"/>
        <w:autoSpaceDN w:val="0"/>
        <w:adjustRightInd w:val="0"/>
      </w:pPr>
      <w:r w:rsidRPr="00725E49">
        <w:t xml:space="preserve">2. W przypadku braku podania czasu podstawienia </w:t>
      </w:r>
      <w:r w:rsidR="00C016FD" w:rsidRPr="00725E49">
        <w:t>pojazdu</w:t>
      </w:r>
      <w:r w:rsidRPr="00725E49">
        <w:t xml:space="preserve"> zastępczego w </w:t>
      </w:r>
      <w:r w:rsidR="00C016FD" w:rsidRPr="00725E49">
        <w:t xml:space="preserve">Formularzu ofertowym, </w:t>
      </w:r>
      <w:r w:rsidRPr="00725E49">
        <w:t xml:space="preserve"> Zamawiający uzna, że czas ten wyn</w:t>
      </w:r>
      <w:r w:rsidR="00C016FD" w:rsidRPr="00725E49">
        <w:t xml:space="preserve">osi ponad 120 minut a Wykonawca </w:t>
      </w:r>
      <w:r w:rsidRPr="00725E49">
        <w:t>otrzyma 0 pkt.</w:t>
      </w:r>
    </w:p>
    <w:p w:rsidR="003E5D74" w:rsidRPr="00725E49" w:rsidRDefault="008665C8" w:rsidP="00C016FD">
      <w:pPr>
        <w:autoSpaceDE w:val="0"/>
        <w:autoSpaceDN w:val="0"/>
        <w:adjustRightInd w:val="0"/>
      </w:pPr>
      <w:r w:rsidRPr="00725E49">
        <w:t>3. Dla potrzeb oceny punktowej zaoferowany czas podstawienia pojazdu zastępczego w</w:t>
      </w:r>
      <w:r w:rsidR="00C016FD" w:rsidRPr="00725E49">
        <w:t xml:space="preserve"> </w:t>
      </w:r>
      <w:r w:rsidRPr="00725E49">
        <w:t>razie awarii k</w:t>
      </w:r>
      <w:r w:rsidR="00C016FD" w:rsidRPr="00725E49">
        <w:t>r</w:t>
      </w:r>
      <w:r w:rsidRPr="00725E49">
        <w:t>ótszy niż 30 minut, traktowany będzie jako czas równy 30 min.</w:t>
      </w:r>
    </w:p>
    <w:p w:rsidR="00C016FD" w:rsidRPr="00C016FD" w:rsidRDefault="00C016FD" w:rsidP="00C016FD">
      <w:pPr>
        <w:autoSpaceDE w:val="0"/>
        <w:autoSpaceDN w:val="0"/>
        <w:adjustRightInd w:val="0"/>
      </w:pPr>
    </w:p>
    <w:p w:rsidR="00ED6679" w:rsidRPr="00725E49" w:rsidRDefault="009B31DA" w:rsidP="008308D1">
      <w:pPr>
        <w:shd w:val="clear" w:color="auto" w:fill="FFFFFF"/>
        <w:spacing w:line="276" w:lineRule="auto"/>
        <w:jc w:val="both"/>
        <w:rPr>
          <w:b/>
        </w:rPr>
      </w:pPr>
      <w:r w:rsidRPr="00725E49">
        <w:rPr>
          <w:b/>
        </w:rPr>
        <w:t xml:space="preserve">Ad.  </w:t>
      </w:r>
      <w:r w:rsidR="00412922" w:rsidRPr="00725E49">
        <w:rPr>
          <w:b/>
        </w:rPr>
        <w:t>c</w:t>
      </w:r>
      <w:r w:rsidRPr="00725E49">
        <w:rPr>
          <w:b/>
        </w:rPr>
        <w:t xml:space="preserve">)  aspekt środowiskowy </w:t>
      </w:r>
      <w:r w:rsidR="009E3B3D" w:rsidRPr="00725E49">
        <w:rPr>
          <w:b/>
        </w:rPr>
        <w:t>(</w:t>
      </w:r>
      <w:proofErr w:type="spellStart"/>
      <w:r w:rsidR="009E3B3D" w:rsidRPr="00725E49">
        <w:rPr>
          <w:b/>
        </w:rPr>
        <w:t>IPas</w:t>
      </w:r>
      <w:proofErr w:type="spellEnd"/>
      <w:r w:rsidR="009E3B3D" w:rsidRPr="00725E49">
        <w:rPr>
          <w:b/>
        </w:rPr>
        <w:t>)</w:t>
      </w:r>
      <w:r w:rsidRPr="00725E49">
        <w:rPr>
          <w:b/>
        </w:rPr>
        <w:t xml:space="preserve"> -  </w:t>
      </w:r>
      <w:r w:rsidR="00412922" w:rsidRPr="00725E49">
        <w:rPr>
          <w:b/>
        </w:rPr>
        <w:t>2</w:t>
      </w:r>
      <w:r w:rsidRPr="00725E49">
        <w:rPr>
          <w:b/>
        </w:rPr>
        <w:t xml:space="preserve">0 </w:t>
      </w:r>
      <w:proofErr w:type="spellStart"/>
      <w:r w:rsidRPr="00725E49">
        <w:rPr>
          <w:b/>
        </w:rPr>
        <w:t>pkt</w:t>
      </w:r>
      <w:proofErr w:type="spellEnd"/>
    </w:p>
    <w:p w:rsidR="007C5FEE" w:rsidRPr="00725E49" w:rsidRDefault="007C5FEE" w:rsidP="007C5FEE">
      <w:pPr>
        <w:jc w:val="both"/>
      </w:pPr>
    </w:p>
    <w:p w:rsidR="00B50F20" w:rsidRPr="00725E49" w:rsidRDefault="00B50F20" w:rsidP="00E067D1">
      <w:pPr>
        <w:tabs>
          <w:tab w:val="left" w:pos="0"/>
        </w:tabs>
        <w:jc w:val="both"/>
      </w:pPr>
      <w:r w:rsidRPr="00725E49">
        <w:t xml:space="preserve">Zamawiający w tym kryterium przyzna punkty w przypadku zaoferowania przez Wykonawcę pojazdu spełniającego normę emisji spalin „Euro </w:t>
      </w:r>
      <w:smartTag w:uri="urn:schemas-microsoft-com:office:smarttags" w:element="metricconverter">
        <w:smartTagPr>
          <w:attr w:name="ProductID" w:val="5”"/>
        </w:smartTagPr>
        <w:r w:rsidRPr="00725E49">
          <w:t>5”</w:t>
        </w:r>
      </w:smartTag>
      <w:r w:rsidRPr="00725E49">
        <w:t xml:space="preserve"> lub wyższą, w następujący sposób:</w:t>
      </w:r>
    </w:p>
    <w:p w:rsidR="00B50F20" w:rsidRPr="00725E49" w:rsidRDefault="00B50F20" w:rsidP="00B50F20">
      <w:pPr>
        <w:tabs>
          <w:tab w:val="left" w:pos="360"/>
        </w:tabs>
        <w:spacing w:line="360" w:lineRule="auto"/>
        <w:jc w:val="both"/>
        <w:rPr>
          <w:rFonts w:ascii="Trebuchet MS" w:hAnsi="Trebuchet MS" w:cs="Arial"/>
          <w:sz w:val="8"/>
          <w:szCs w:val="8"/>
        </w:rPr>
      </w:pPr>
    </w:p>
    <w:p w:rsidR="00B50F20" w:rsidRPr="00725E49" w:rsidRDefault="00B50F20" w:rsidP="00B50F20">
      <w:pPr>
        <w:tabs>
          <w:tab w:val="left" w:pos="360"/>
        </w:tabs>
        <w:spacing w:line="360" w:lineRule="auto"/>
        <w:jc w:val="both"/>
      </w:pPr>
      <w:r w:rsidRPr="00725E49">
        <w:rPr>
          <w:rFonts w:ascii="Trebuchet MS" w:hAnsi="Trebuchet MS" w:cs="Arial"/>
        </w:rPr>
        <w:tab/>
      </w:r>
      <w:r w:rsidRPr="00725E49">
        <w:t>1 pojazd</w:t>
      </w:r>
      <w:r w:rsidRPr="00725E49">
        <w:tab/>
      </w:r>
      <w:r w:rsidRPr="00725E49">
        <w:tab/>
      </w:r>
      <w:r w:rsidR="00E067D1" w:rsidRPr="00725E49">
        <w:t xml:space="preserve">            </w:t>
      </w:r>
      <w:r w:rsidRPr="00725E49">
        <w:t xml:space="preserve">5,0 </w:t>
      </w:r>
      <w:proofErr w:type="spellStart"/>
      <w:r w:rsidRPr="00725E49">
        <w:t>pkt</w:t>
      </w:r>
      <w:proofErr w:type="spellEnd"/>
      <w:r w:rsidRPr="00725E49">
        <w:t>,</w:t>
      </w:r>
    </w:p>
    <w:p w:rsidR="00B50F20" w:rsidRPr="00725E49" w:rsidRDefault="00B50F20" w:rsidP="00B50F20">
      <w:pPr>
        <w:tabs>
          <w:tab w:val="left" w:pos="360"/>
        </w:tabs>
        <w:spacing w:line="360" w:lineRule="auto"/>
        <w:jc w:val="both"/>
      </w:pPr>
      <w:r w:rsidRPr="00725E49">
        <w:tab/>
        <w:t>2 pojazdy</w:t>
      </w:r>
      <w:r w:rsidRPr="00725E49">
        <w:tab/>
      </w:r>
      <w:r w:rsidRPr="00725E49">
        <w:tab/>
        <w:t xml:space="preserve">          10,0 </w:t>
      </w:r>
      <w:proofErr w:type="spellStart"/>
      <w:r w:rsidRPr="00725E49">
        <w:t>pkt</w:t>
      </w:r>
      <w:proofErr w:type="spellEnd"/>
      <w:r w:rsidRPr="00725E49">
        <w:t>,</w:t>
      </w:r>
    </w:p>
    <w:p w:rsidR="00B50F20" w:rsidRPr="00725E49" w:rsidRDefault="00B50F20" w:rsidP="00B50F20">
      <w:pPr>
        <w:tabs>
          <w:tab w:val="left" w:pos="360"/>
        </w:tabs>
        <w:spacing w:line="360" w:lineRule="auto"/>
        <w:ind w:left="360"/>
        <w:jc w:val="both"/>
      </w:pPr>
      <w:r w:rsidRPr="00725E49">
        <w:t>3 pojazdy</w:t>
      </w:r>
      <w:r w:rsidRPr="00725E49">
        <w:tab/>
      </w:r>
      <w:r w:rsidRPr="00725E49">
        <w:tab/>
        <w:t xml:space="preserve">          20,0 pkt.</w:t>
      </w:r>
    </w:p>
    <w:p w:rsidR="00B50F20" w:rsidRDefault="00B04302" w:rsidP="00B04302">
      <w:pPr>
        <w:tabs>
          <w:tab w:val="left" w:pos="0"/>
        </w:tabs>
        <w:spacing w:line="360" w:lineRule="auto"/>
        <w:jc w:val="both"/>
      </w:pPr>
      <w:r w:rsidRPr="00B04302">
        <w:t>W przypadku braku wskazania Wykonawca nie otrzyma punktów w tym kryterium.</w:t>
      </w:r>
    </w:p>
    <w:p w:rsidR="00B04302" w:rsidRPr="00B04302" w:rsidRDefault="00B04302" w:rsidP="00B04302">
      <w:pPr>
        <w:tabs>
          <w:tab w:val="left" w:pos="0"/>
        </w:tabs>
        <w:spacing w:line="360" w:lineRule="auto"/>
        <w:jc w:val="both"/>
      </w:pPr>
    </w:p>
    <w:p w:rsidR="008308D1" w:rsidRPr="004A5F6D" w:rsidRDefault="008308D1" w:rsidP="004A5F6D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b/>
          <w:color w:val="FF0000"/>
        </w:rPr>
      </w:pPr>
      <w:r w:rsidRPr="008665B1">
        <w:t>Jeżeli nie będzie można dokonać wyboru oferty najkorzystniejszej ze względu na to, że dwie lub więcej ofert otrzyma taką samą punktację, zamawiający spośród tych ofert w</w:t>
      </w:r>
      <w:r w:rsidR="00745B80" w:rsidRPr="008665B1">
        <w:t>ybierze ofertę z najniższą ceną, a jeżeli zostały złożone oferty o takiej samej cenie, Zamawiający wezwie Wykonawców, którzy zł</w:t>
      </w:r>
      <w:r w:rsidR="00745B80" w:rsidRPr="00797D87">
        <w:t>o</w:t>
      </w:r>
      <w:r w:rsidR="00745B80" w:rsidRPr="008665B1">
        <w:t>żyli te oferty, do złożenia w terminie przez siebie określonym ofert dodatkowych.</w:t>
      </w:r>
    </w:p>
    <w:p w:rsidR="008308D1" w:rsidRPr="004A5F6D" w:rsidRDefault="008308D1" w:rsidP="004A5F6D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b/>
          <w:color w:val="FF0000"/>
        </w:rPr>
      </w:pPr>
      <w:r w:rsidRPr="004A5F6D">
        <w:t>W ramach wszystkich wskazanych i opisanych kryteriów, Wykonawca otrzyma łączną (końcową) ilość punktów wyliczoną w następujący sposób:</w:t>
      </w:r>
    </w:p>
    <w:p w:rsidR="008308D1" w:rsidRPr="008B2FB7" w:rsidRDefault="008308D1" w:rsidP="008308D1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</w:p>
    <w:p w:rsidR="008308D1" w:rsidRPr="008665B1" w:rsidRDefault="00C71120" w:rsidP="008308D1">
      <w:pPr>
        <w:pStyle w:val="Tekstpodstawowy"/>
        <w:tabs>
          <w:tab w:val="left" w:pos="567"/>
        </w:tabs>
        <w:spacing w:line="276" w:lineRule="auto"/>
        <w:ind w:left="1701" w:hanging="1701"/>
        <w:rPr>
          <w:b/>
          <w:sz w:val="20"/>
        </w:rPr>
      </w:pPr>
      <w:r w:rsidRPr="008665B1">
        <w:rPr>
          <w:b/>
          <w:sz w:val="20"/>
        </w:rPr>
        <w:t xml:space="preserve">KIP = </w:t>
      </w:r>
      <w:proofErr w:type="spellStart"/>
      <w:r w:rsidRPr="008665B1">
        <w:rPr>
          <w:b/>
          <w:sz w:val="20"/>
        </w:rPr>
        <w:t>IPc</w:t>
      </w:r>
      <w:proofErr w:type="spellEnd"/>
      <w:r w:rsidRPr="008665B1">
        <w:rPr>
          <w:b/>
          <w:sz w:val="20"/>
        </w:rPr>
        <w:t xml:space="preserve"> + </w:t>
      </w:r>
      <w:proofErr w:type="spellStart"/>
      <w:r w:rsidR="009214CD">
        <w:rPr>
          <w:b/>
          <w:sz w:val="20"/>
        </w:rPr>
        <w:t>T</w:t>
      </w:r>
      <w:r w:rsidR="004A4E16">
        <w:rPr>
          <w:b/>
          <w:sz w:val="20"/>
        </w:rPr>
        <w:t>pz</w:t>
      </w:r>
      <w:proofErr w:type="spellEnd"/>
      <w:r w:rsidRPr="008665B1">
        <w:rPr>
          <w:b/>
          <w:sz w:val="20"/>
        </w:rPr>
        <w:t xml:space="preserve"> </w:t>
      </w:r>
      <w:r w:rsidR="009E3B3D" w:rsidRPr="008665B1">
        <w:rPr>
          <w:b/>
          <w:sz w:val="20"/>
        </w:rPr>
        <w:t xml:space="preserve">+ </w:t>
      </w:r>
      <w:proofErr w:type="spellStart"/>
      <w:r w:rsidR="009E3B3D" w:rsidRPr="008665B1">
        <w:rPr>
          <w:b/>
          <w:sz w:val="20"/>
        </w:rPr>
        <w:t>IPas</w:t>
      </w:r>
      <w:proofErr w:type="spellEnd"/>
    </w:p>
    <w:p w:rsidR="008308D1" w:rsidRPr="008665B1" w:rsidRDefault="008308D1" w:rsidP="008308D1">
      <w:pPr>
        <w:pStyle w:val="Tekstpodstawowy"/>
        <w:tabs>
          <w:tab w:val="left" w:pos="567"/>
        </w:tabs>
        <w:spacing w:line="276" w:lineRule="auto"/>
        <w:ind w:left="1701" w:hanging="1701"/>
        <w:rPr>
          <w:b/>
          <w:sz w:val="20"/>
        </w:rPr>
      </w:pPr>
    </w:p>
    <w:p w:rsidR="008308D1" w:rsidRPr="008665B1" w:rsidRDefault="008308D1" w:rsidP="008308D1">
      <w:pPr>
        <w:pStyle w:val="Tekstpodstawowy"/>
        <w:tabs>
          <w:tab w:val="left" w:pos="567"/>
        </w:tabs>
        <w:spacing w:line="276" w:lineRule="auto"/>
        <w:ind w:left="1701" w:hanging="1701"/>
        <w:rPr>
          <w:b/>
          <w:sz w:val="20"/>
        </w:rPr>
      </w:pPr>
      <w:r w:rsidRPr="008665B1">
        <w:rPr>
          <w:b/>
          <w:sz w:val="20"/>
        </w:rPr>
        <w:t>gdzie poszczególne symbole oznaczają:</w:t>
      </w:r>
    </w:p>
    <w:p w:rsidR="008308D1" w:rsidRPr="008665B1" w:rsidRDefault="008308D1" w:rsidP="008308D1">
      <w:pPr>
        <w:pStyle w:val="Tekstpodstawowy"/>
        <w:tabs>
          <w:tab w:val="left" w:pos="567"/>
        </w:tabs>
        <w:spacing w:line="276" w:lineRule="auto"/>
        <w:ind w:left="1701" w:hanging="1701"/>
        <w:rPr>
          <w:b/>
          <w:sz w:val="20"/>
        </w:rPr>
      </w:pPr>
    </w:p>
    <w:p w:rsidR="008308D1" w:rsidRPr="008665B1" w:rsidRDefault="008308D1" w:rsidP="008308D1">
      <w:pPr>
        <w:pStyle w:val="Tekstpodstawowy"/>
        <w:tabs>
          <w:tab w:val="left" w:pos="567"/>
        </w:tabs>
        <w:spacing w:line="276" w:lineRule="auto"/>
        <w:ind w:left="1701" w:hanging="1701"/>
        <w:rPr>
          <w:b/>
          <w:sz w:val="20"/>
        </w:rPr>
      </w:pPr>
      <w:r w:rsidRPr="008665B1">
        <w:rPr>
          <w:b/>
          <w:sz w:val="20"/>
        </w:rPr>
        <w:t xml:space="preserve">KIP – </w:t>
      </w:r>
      <w:r w:rsidRPr="008665B1">
        <w:rPr>
          <w:sz w:val="20"/>
        </w:rPr>
        <w:t>końcowa ilość punktów,</w:t>
      </w:r>
    </w:p>
    <w:p w:rsidR="008308D1" w:rsidRPr="008665B1" w:rsidRDefault="008308D1" w:rsidP="008308D1">
      <w:pPr>
        <w:pStyle w:val="Tekstpodstawowy"/>
        <w:tabs>
          <w:tab w:val="left" w:pos="567"/>
        </w:tabs>
        <w:spacing w:line="276" w:lineRule="auto"/>
        <w:ind w:left="1701" w:hanging="1701"/>
        <w:rPr>
          <w:b/>
          <w:sz w:val="20"/>
        </w:rPr>
      </w:pPr>
      <w:proofErr w:type="spellStart"/>
      <w:r w:rsidRPr="008665B1">
        <w:rPr>
          <w:b/>
          <w:sz w:val="20"/>
        </w:rPr>
        <w:t>IPc</w:t>
      </w:r>
      <w:proofErr w:type="spellEnd"/>
      <w:r w:rsidRPr="008665B1">
        <w:rPr>
          <w:b/>
          <w:sz w:val="20"/>
        </w:rPr>
        <w:t xml:space="preserve"> – </w:t>
      </w:r>
      <w:r w:rsidRPr="008665B1">
        <w:rPr>
          <w:sz w:val="20"/>
        </w:rPr>
        <w:t xml:space="preserve">ilość punktów uzyskanych w kryterium: </w:t>
      </w:r>
      <w:r w:rsidRPr="008665B1">
        <w:rPr>
          <w:b/>
          <w:sz w:val="20"/>
        </w:rPr>
        <w:t>cena ofertowa,</w:t>
      </w:r>
    </w:p>
    <w:p w:rsidR="009E3B3D" w:rsidRPr="004A4E16" w:rsidRDefault="009214CD" w:rsidP="008308D1">
      <w:pPr>
        <w:shd w:val="clear" w:color="auto" w:fill="FFFFFF"/>
        <w:spacing w:line="276" w:lineRule="auto"/>
        <w:jc w:val="both"/>
      </w:pPr>
      <w:proofErr w:type="spellStart"/>
      <w:r>
        <w:rPr>
          <w:b/>
        </w:rPr>
        <w:t>T</w:t>
      </w:r>
      <w:r w:rsidR="004A4E16">
        <w:rPr>
          <w:b/>
        </w:rPr>
        <w:t>pz</w:t>
      </w:r>
      <w:proofErr w:type="spellEnd"/>
      <w:r w:rsidR="008308D1" w:rsidRPr="008665B1">
        <w:rPr>
          <w:b/>
        </w:rPr>
        <w:t xml:space="preserve"> –  </w:t>
      </w:r>
      <w:r w:rsidR="008308D1" w:rsidRPr="008665B1">
        <w:t>ilość punktów uzyskanych w kryterium</w:t>
      </w:r>
      <w:r w:rsidR="008308D1" w:rsidRPr="004A4E16">
        <w:t xml:space="preserve">: </w:t>
      </w:r>
      <w:r w:rsidR="004A4E16" w:rsidRPr="004A4E16">
        <w:rPr>
          <w:b/>
        </w:rPr>
        <w:t>czas podstawienia pojazdu zastępczego w razie awarii</w:t>
      </w:r>
      <w:r w:rsidR="004A4E16">
        <w:rPr>
          <w:b/>
        </w:rPr>
        <w:t>,</w:t>
      </w:r>
    </w:p>
    <w:p w:rsidR="00654CE8" w:rsidRPr="008665B1" w:rsidRDefault="009E3B3D" w:rsidP="002D56E4">
      <w:pPr>
        <w:pStyle w:val="Tekstpodstawowy"/>
        <w:tabs>
          <w:tab w:val="left" w:pos="567"/>
        </w:tabs>
        <w:rPr>
          <w:sz w:val="20"/>
        </w:rPr>
      </w:pPr>
      <w:proofErr w:type="spellStart"/>
      <w:r w:rsidRPr="008665B1">
        <w:rPr>
          <w:b/>
          <w:sz w:val="20"/>
        </w:rPr>
        <w:t>IPas</w:t>
      </w:r>
      <w:proofErr w:type="spellEnd"/>
      <w:r w:rsidRPr="008665B1">
        <w:rPr>
          <w:b/>
          <w:sz w:val="20"/>
        </w:rPr>
        <w:t xml:space="preserve"> -  </w:t>
      </w:r>
      <w:r w:rsidRPr="008665B1">
        <w:rPr>
          <w:sz w:val="20"/>
        </w:rPr>
        <w:t xml:space="preserve">ilość punktów uzyskanych w kryterium: </w:t>
      </w:r>
      <w:r w:rsidRPr="008665B1">
        <w:rPr>
          <w:b/>
          <w:sz w:val="20"/>
        </w:rPr>
        <w:t>aspekt środowiskowy</w:t>
      </w:r>
    </w:p>
    <w:p w:rsidR="00302D01" w:rsidRDefault="00302D01" w:rsidP="00DA4B5A">
      <w:pPr>
        <w:pStyle w:val="Tekstpodstawowy"/>
        <w:tabs>
          <w:tab w:val="left" w:pos="567"/>
        </w:tabs>
        <w:rPr>
          <w:rFonts w:ascii="Trebuchet MS" w:hAnsi="Trebuchet MS" w:cs="Arial"/>
          <w:sz w:val="20"/>
        </w:rPr>
      </w:pPr>
    </w:p>
    <w:p w:rsidR="00336B63" w:rsidRPr="009E3B3D" w:rsidRDefault="00336B63" w:rsidP="00DA4B5A">
      <w:pPr>
        <w:pStyle w:val="Tekstpodstawowy"/>
        <w:tabs>
          <w:tab w:val="left" w:pos="567"/>
        </w:tabs>
        <w:rPr>
          <w:rFonts w:ascii="Trebuchet MS" w:hAnsi="Trebuchet MS" w:cs="Arial"/>
          <w:sz w:val="20"/>
        </w:rPr>
      </w:pPr>
    </w:p>
    <w:p w:rsidR="00A16332" w:rsidRPr="00EA7ED3" w:rsidRDefault="00E85CB5" w:rsidP="00A16332">
      <w:pPr>
        <w:pStyle w:val="Tekstpodstawowy"/>
        <w:tabs>
          <w:tab w:val="left" w:pos="567"/>
        </w:tabs>
        <w:ind w:left="1701" w:hanging="1701"/>
        <w:rPr>
          <w:b/>
          <w:sz w:val="18"/>
          <w:szCs w:val="18"/>
        </w:rPr>
      </w:pPr>
      <w:r w:rsidRPr="00EA7ED3">
        <w:rPr>
          <w:b/>
          <w:sz w:val="18"/>
          <w:szCs w:val="18"/>
        </w:rPr>
        <w:t>ROZDZIAŁ XXV</w:t>
      </w:r>
      <w:r w:rsidR="00143414" w:rsidRPr="00EA7ED3">
        <w:rPr>
          <w:b/>
          <w:sz w:val="18"/>
          <w:szCs w:val="18"/>
        </w:rPr>
        <w:t>I</w:t>
      </w:r>
      <w:r w:rsidR="00A16332" w:rsidRPr="00EA7ED3">
        <w:rPr>
          <w:b/>
          <w:sz w:val="18"/>
          <w:szCs w:val="18"/>
        </w:rPr>
        <w:t xml:space="preserve">. </w:t>
      </w:r>
      <w:r w:rsidR="00A16332" w:rsidRPr="00EA7ED3">
        <w:rPr>
          <w:b/>
          <w:sz w:val="18"/>
          <w:szCs w:val="18"/>
        </w:rPr>
        <w:tab/>
        <w:t>INFORMACJA NA TEMAT MOŻLIWOŚCI ROZLICZANIA SIĘ W WALUTACH OBCYCH</w:t>
      </w:r>
    </w:p>
    <w:p w:rsidR="00A16332" w:rsidRPr="003F26D5" w:rsidRDefault="00A16332" w:rsidP="00A16332">
      <w:pPr>
        <w:pStyle w:val="Tekstpodstawowy"/>
        <w:rPr>
          <w:rFonts w:ascii="Trebuchet MS" w:hAnsi="Trebuchet MS" w:cs="Arial"/>
          <w:sz w:val="20"/>
        </w:rPr>
      </w:pPr>
    </w:p>
    <w:p w:rsidR="00A16332" w:rsidRPr="008665B1" w:rsidRDefault="00A16332" w:rsidP="00A16332">
      <w:pPr>
        <w:pStyle w:val="Tekstpodstawowy"/>
        <w:rPr>
          <w:sz w:val="20"/>
        </w:rPr>
      </w:pPr>
      <w:r w:rsidRPr="008665B1">
        <w:rPr>
          <w:sz w:val="20"/>
        </w:rPr>
        <w:t>Zamawiający będzie rozli</w:t>
      </w:r>
      <w:r w:rsidR="007D77B1" w:rsidRPr="008665B1">
        <w:rPr>
          <w:sz w:val="20"/>
        </w:rPr>
        <w:t>czał się z Wykonawcą wyłącznie w walucie polskiej (PLN).</w:t>
      </w:r>
    </w:p>
    <w:p w:rsidR="00A16332" w:rsidRDefault="00A16332" w:rsidP="00A16332">
      <w:pPr>
        <w:pStyle w:val="Tekstpodstawowy"/>
        <w:rPr>
          <w:rFonts w:ascii="Trebuchet MS" w:hAnsi="Trebuchet MS" w:cs="Arial"/>
          <w:sz w:val="20"/>
        </w:rPr>
      </w:pPr>
    </w:p>
    <w:p w:rsidR="004A5F6D" w:rsidRDefault="004A5F6D" w:rsidP="00A16332">
      <w:pPr>
        <w:pStyle w:val="Tekstpodstawowy"/>
        <w:rPr>
          <w:sz w:val="18"/>
          <w:szCs w:val="18"/>
        </w:rPr>
      </w:pPr>
    </w:p>
    <w:p w:rsidR="004A5F6D" w:rsidRPr="00EA7ED3" w:rsidRDefault="004A5F6D" w:rsidP="00A16332">
      <w:pPr>
        <w:pStyle w:val="Tekstpodstawowy"/>
        <w:rPr>
          <w:sz w:val="18"/>
          <w:szCs w:val="18"/>
        </w:rPr>
      </w:pPr>
    </w:p>
    <w:p w:rsidR="00A16332" w:rsidRPr="00EA7ED3" w:rsidRDefault="00A16332" w:rsidP="00A16332">
      <w:pPr>
        <w:pStyle w:val="Tekstpodstawowy"/>
        <w:rPr>
          <w:b/>
          <w:sz w:val="18"/>
          <w:szCs w:val="18"/>
        </w:rPr>
      </w:pPr>
      <w:r w:rsidRPr="00EA7ED3">
        <w:rPr>
          <w:b/>
          <w:sz w:val="18"/>
          <w:szCs w:val="18"/>
        </w:rPr>
        <w:t>ROZDZIAŁ XX</w:t>
      </w:r>
      <w:r w:rsidR="00E85CB5" w:rsidRPr="00EA7ED3">
        <w:rPr>
          <w:b/>
          <w:sz w:val="18"/>
          <w:szCs w:val="18"/>
        </w:rPr>
        <w:t>V</w:t>
      </w:r>
      <w:r w:rsidR="00143414" w:rsidRPr="00EA7ED3">
        <w:rPr>
          <w:b/>
          <w:sz w:val="18"/>
          <w:szCs w:val="18"/>
        </w:rPr>
        <w:t>I</w:t>
      </w:r>
      <w:r w:rsidR="00E85CB5" w:rsidRPr="00EA7ED3">
        <w:rPr>
          <w:b/>
          <w:sz w:val="18"/>
          <w:szCs w:val="18"/>
        </w:rPr>
        <w:t>I</w:t>
      </w:r>
      <w:r w:rsidRPr="00EA7ED3">
        <w:rPr>
          <w:b/>
          <w:sz w:val="18"/>
          <w:szCs w:val="18"/>
        </w:rPr>
        <w:t xml:space="preserve">. </w:t>
      </w:r>
      <w:r w:rsidRPr="00EA7ED3">
        <w:rPr>
          <w:b/>
          <w:sz w:val="18"/>
          <w:szCs w:val="18"/>
        </w:rPr>
        <w:tab/>
        <w:t>INFORMACJE DOTYCZĄCE UMOWY</w:t>
      </w:r>
    </w:p>
    <w:p w:rsidR="00A16332" w:rsidRPr="003F26D5" w:rsidRDefault="00A16332" w:rsidP="006A41CD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2D56E4" w:rsidRPr="00725E49" w:rsidRDefault="000310B0" w:rsidP="006A41CD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spacing w:line="360" w:lineRule="auto"/>
        <w:ind w:left="747"/>
        <w:rPr>
          <w:sz w:val="20"/>
        </w:rPr>
      </w:pPr>
      <w:r w:rsidRPr="00725E49">
        <w:rPr>
          <w:sz w:val="20"/>
        </w:rPr>
        <w:t xml:space="preserve">Z Wykonawcą, który złoży najkorzystniejszą ofertę zostanie zawarta umowa, której wzór stanowi załącznik nr </w:t>
      </w:r>
      <w:r w:rsidR="00725E49" w:rsidRPr="00725E49">
        <w:rPr>
          <w:sz w:val="20"/>
        </w:rPr>
        <w:t>4</w:t>
      </w:r>
      <w:r w:rsidRPr="00725E49">
        <w:rPr>
          <w:sz w:val="20"/>
        </w:rPr>
        <w:t xml:space="preserve"> do niniejszej specyfikacji. Termin zawarcia umowy zostanie określony w informacji o wynikach postępowania. Termin ten może ulec zmianie w przypadku wniesienia odwołania przez któregoś z Wykonawców. O nowym terminie zawarcia umowy Wykonawca zostanie poinformowany </w:t>
      </w:r>
      <w:r w:rsidR="00AF255C" w:rsidRPr="00725E49">
        <w:rPr>
          <w:sz w:val="20"/>
        </w:rPr>
        <w:t>po zakończeniu postępowania odwoławczego.</w:t>
      </w:r>
      <w:r w:rsidRPr="00725E49">
        <w:rPr>
          <w:sz w:val="20"/>
        </w:rPr>
        <w:t xml:space="preserve"> </w:t>
      </w:r>
    </w:p>
    <w:p w:rsidR="00784FF0" w:rsidRPr="007A2298" w:rsidRDefault="002D56E4" w:rsidP="006A41CD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spacing w:line="360" w:lineRule="auto"/>
        <w:ind w:left="747"/>
        <w:rPr>
          <w:sz w:val="20"/>
        </w:rPr>
      </w:pPr>
      <w:r w:rsidRPr="007A2298">
        <w:rPr>
          <w:sz w:val="20"/>
        </w:rPr>
        <w:t>Zamawiający przewiduje możliwość zmian postanowień zawartej umowy</w:t>
      </w:r>
      <w:r w:rsidR="002E5943" w:rsidRPr="007A2298">
        <w:rPr>
          <w:sz w:val="20"/>
        </w:rPr>
        <w:t xml:space="preserve"> (tzw. zmiany kontraktowe)</w:t>
      </w:r>
      <w:r w:rsidR="00777804" w:rsidRPr="007A2298">
        <w:rPr>
          <w:sz w:val="20"/>
        </w:rPr>
        <w:t xml:space="preserve"> w stosunku do </w:t>
      </w:r>
      <w:r w:rsidRPr="007A2298">
        <w:rPr>
          <w:sz w:val="20"/>
        </w:rPr>
        <w:t>treści oferty, na podstawie której dokon</w:t>
      </w:r>
      <w:r w:rsidR="00777804" w:rsidRPr="007A2298">
        <w:rPr>
          <w:sz w:val="20"/>
        </w:rPr>
        <w:t xml:space="preserve">ano wyboru Wykonawcy, zgodnie </w:t>
      </w:r>
      <w:r w:rsidRPr="007A2298">
        <w:rPr>
          <w:sz w:val="20"/>
        </w:rPr>
        <w:t>z warunkami podanymi we wzorze um</w:t>
      </w:r>
      <w:r w:rsidR="00FD0AAC" w:rsidRPr="007A2298">
        <w:rPr>
          <w:sz w:val="20"/>
        </w:rPr>
        <w:t xml:space="preserve">owy, stanowiącym załącznik nr </w:t>
      </w:r>
      <w:r w:rsidR="00725E49" w:rsidRPr="007A2298">
        <w:rPr>
          <w:sz w:val="20"/>
        </w:rPr>
        <w:t>4</w:t>
      </w:r>
      <w:r w:rsidR="00784FF0" w:rsidRPr="007A2298">
        <w:rPr>
          <w:sz w:val="20"/>
        </w:rPr>
        <w:t xml:space="preserve"> do SIWZ.</w:t>
      </w:r>
    </w:p>
    <w:p w:rsidR="005027C0" w:rsidRPr="007A2298" w:rsidRDefault="005027C0" w:rsidP="006A41CD">
      <w:pPr>
        <w:pStyle w:val="Tekstpodstawowy"/>
        <w:numPr>
          <w:ilvl w:val="0"/>
          <w:numId w:val="6"/>
        </w:numPr>
        <w:tabs>
          <w:tab w:val="clear" w:pos="567"/>
          <w:tab w:val="num" w:pos="747"/>
        </w:tabs>
        <w:spacing w:line="360" w:lineRule="auto"/>
        <w:ind w:left="747"/>
        <w:rPr>
          <w:sz w:val="20"/>
        </w:rPr>
      </w:pPr>
      <w:r w:rsidRPr="007A2298">
        <w:rPr>
          <w:sz w:val="20"/>
        </w:rPr>
        <w:t>Zamawiający przewiduje zmianę istotnych postanowień zawartej umowy w stosunku do treści oferty, na podstawie której dokonano wyboru Wykonawcy w następujących przypadkach:</w:t>
      </w:r>
    </w:p>
    <w:p w:rsidR="005027C0" w:rsidRPr="007A2298" w:rsidRDefault="005027C0" w:rsidP="00764D7D">
      <w:pPr>
        <w:numPr>
          <w:ilvl w:val="0"/>
          <w:numId w:val="59"/>
        </w:numPr>
        <w:spacing w:line="360" w:lineRule="auto"/>
        <w:jc w:val="both"/>
      </w:pPr>
      <w:r w:rsidRPr="007A2298">
        <w:t xml:space="preserve">zmiana trasy - w zależności od liczby </w:t>
      </w:r>
      <w:r w:rsidR="00406EA4" w:rsidRPr="007A2298">
        <w:t>uczniów</w:t>
      </w:r>
      <w:r w:rsidRPr="007A2298">
        <w:t xml:space="preserve"> niepełnosprawnych, które otrzymały zgodę na dowóz do placówek oświatowych, rzeczywistych warunków drogowych – zgodnie z dyspozycjami osoby odpowiedzialnej ustanowionej przez Zamawiającego,</w:t>
      </w:r>
    </w:p>
    <w:p w:rsidR="005027C0" w:rsidRPr="007A2298" w:rsidRDefault="005027C0" w:rsidP="00764D7D">
      <w:pPr>
        <w:numPr>
          <w:ilvl w:val="0"/>
          <w:numId w:val="59"/>
        </w:numPr>
        <w:spacing w:line="360" w:lineRule="auto"/>
        <w:jc w:val="both"/>
      </w:pPr>
      <w:r w:rsidRPr="007A2298">
        <w:t>zmiana wykazu placówek oświatowych – liczba może ulec zmniejszeniu lub zwiększeniu</w:t>
      </w:r>
      <w:r w:rsidRPr="007A2298">
        <w:br/>
        <w:t xml:space="preserve">w przypadku gdy zaistnieje konieczność dowozu </w:t>
      </w:r>
      <w:r w:rsidR="00406EA4" w:rsidRPr="007A2298">
        <w:t xml:space="preserve">ucznia </w:t>
      </w:r>
      <w:r w:rsidRPr="007A2298">
        <w:t>do placówki – zgodnie</w:t>
      </w:r>
      <w:r w:rsidRPr="007A2298">
        <w:br/>
        <w:t>z dyspozycjami osoby odpowiedzialnej ustanowionej przez Zamawiającego,</w:t>
      </w:r>
    </w:p>
    <w:p w:rsidR="005027C0" w:rsidRPr="007A2298" w:rsidRDefault="005027C0" w:rsidP="00764D7D">
      <w:pPr>
        <w:pStyle w:val="Tekstpodstawowy"/>
        <w:numPr>
          <w:ilvl w:val="0"/>
          <w:numId w:val="59"/>
        </w:numPr>
        <w:tabs>
          <w:tab w:val="left" w:pos="1134"/>
        </w:tabs>
        <w:spacing w:line="360" w:lineRule="auto"/>
        <w:rPr>
          <w:sz w:val="20"/>
        </w:rPr>
      </w:pPr>
      <w:r w:rsidRPr="007A2298">
        <w:rPr>
          <w:sz w:val="20"/>
        </w:rPr>
        <w:t xml:space="preserve">zmiana przewidzianej ilości km – może ulec zmianie w zależności od trasy, liczby placówek oświatowych, liczby </w:t>
      </w:r>
      <w:r w:rsidR="00406EA4" w:rsidRPr="007A2298">
        <w:rPr>
          <w:sz w:val="20"/>
        </w:rPr>
        <w:t>uczniów</w:t>
      </w:r>
      <w:r w:rsidRPr="007A2298">
        <w:rPr>
          <w:sz w:val="20"/>
        </w:rPr>
        <w:t>, które otrzymały zgodę na dowóz, ilości wykorzystywanych środków transportu,</w:t>
      </w:r>
    </w:p>
    <w:p w:rsidR="005027C0" w:rsidRPr="007A2298" w:rsidRDefault="005027C0" w:rsidP="00764D7D">
      <w:pPr>
        <w:numPr>
          <w:ilvl w:val="0"/>
          <w:numId w:val="59"/>
        </w:numPr>
        <w:spacing w:line="360" w:lineRule="auto"/>
        <w:jc w:val="both"/>
      </w:pPr>
      <w:r w:rsidRPr="007A2298">
        <w:t xml:space="preserve">zmiana ceny brutto za </w:t>
      </w:r>
      <w:smartTag w:uri="urn:schemas-microsoft-com:office:smarttags" w:element="metricconverter">
        <w:smartTagPr>
          <w:attr w:name="ProductID" w:val="1 km"/>
        </w:smartTagPr>
        <w:r w:rsidRPr="007A2298">
          <w:t>1 km</w:t>
        </w:r>
      </w:smartTag>
      <w:r w:rsidRPr="007A2298">
        <w:t xml:space="preserve"> wynikająca z ustawowej zmiany podatku VAT,</w:t>
      </w:r>
    </w:p>
    <w:p w:rsidR="005027C0" w:rsidRPr="007A2298" w:rsidRDefault="005027C0" w:rsidP="00764D7D">
      <w:pPr>
        <w:pStyle w:val="Tekstpodstawowy"/>
        <w:numPr>
          <w:ilvl w:val="0"/>
          <w:numId w:val="59"/>
        </w:numPr>
        <w:tabs>
          <w:tab w:val="left" w:pos="1134"/>
        </w:tabs>
        <w:spacing w:line="360" w:lineRule="auto"/>
        <w:rPr>
          <w:sz w:val="20"/>
        </w:rPr>
      </w:pPr>
      <w:r w:rsidRPr="007A2298">
        <w:rPr>
          <w:sz w:val="20"/>
        </w:rPr>
        <w:t>całkowite wynagrodzenie Wykonawcy – może ulec zmianie w zależności od faktycznej ilości przejechanych km potwierdzonych  przez osobę odpowiedzialną ustanowioną przez Zamawiającego oraz w przypadku ustawowej zmiany podatku VAT.</w:t>
      </w:r>
    </w:p>
    <w:p w:rsidR="00AB2F34" w:rsidRPr="00367D3D" w:rsidRDefault="00AB2F34" w:rsidP="007A2298">
      <w:pPr>
        <w:pStyle w:val="Tekstpodstawowy"/>
        <w:numPr>
          <w:ilvl w:val="0"/>
          <w:numId w:val="6"/>
        </w:numPr>
        <w:spacing w:line="360" w:lineRule="auto"/>
        <w:ind w:hanging="425"/>
        <w:rPr>
          <w:sz w:val="20"/>
        </w:rPr>
      </w:pPr>
      <w:r w:rsidRPr="00367D3D">
        <w:rPr>
          <w:sz w:val="20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konsorcjum, umowa spółki cywilnej).</w:t>
      </w:r>
    </w:p>
    <w:p w:rsidR="00384C53" w:rsidRDefault="00384C53" w:rsidP="00384C53">
      <w:pPr>
        <w:pStyle w:val="Tekstpodstawowy"/>
        <w:ind w:left="567"/>
        <w:rPr>
          <w:rFonts w:ascii="Trebuchet MS" w:hAnsi="Trebuchet MS" w:cs="Arial"/>
          <w:sz w:val="20"/>
        </w:rPr>
      </w:pPr>
    </w:p>
    <w:p w:rsidR="007A2298" w:rsidRDefault="007A2298" w:rsidP="00384C53">
      <w:pPr>
        <w:pStyle w:val="Tekstpodstawowy"/>
        <w:ind w:left="567"/>
        <w:rPr>
          <w:rFonts w:ascii="Trebuchet MS" w:hAnsi="Trebuchet MS" w:cs="Arial"/>
          <w:sz w:val="20"/>
        </w:rPr>
      </w:pPr>
    </w:p>
    <w:p w:rsidR="005F7DFE" w:rsidRDefault="005F7DFE" w:rsidP="00384C53">
      <w:pPr>
        <w:pStyle w:val="Tekstpodstawowy"/>
        <w:ind w:left="567"/>
        <w:rPr>
          <w:rFonts w:ascii="Trebuchet MS" w:hAnsi="Trebuchet MS" w:cs="Arial"/>
          <w:sz w:val="20"/>
        </w:rPr>
      </w:pPr>
    </w:p>
    <w:p w:rsidR="00E85CB5" w:rsidRPr="003F26D5" w:rsidRDefault="00E85CB5" w:rsidP="00E85CB5">
      <w:pPr>
        <w:pStyle w:val="Tekstpodstawowy"/>
        <w:rPr>
          <w:rFonts w:ascii="Trebuchet MS" w:hAnsi="Trebuchet MS" w:cs="Arial"/>
          <w:sz w:val="20"/>
        </w:rPr>
      </w:pPr>
    </w:p>
    <w:p w:rsidR="00A16332" w:rsidRPr="00EA7ED3" w:rsidRDefault="001C2A6F" w:rsidP="00A16332">
      <w:pPr>
        <w:pStyle w:val="Tekstpodstawowy"/>
        <w:ind w:left="1701" w:hanging="1701"/>
        <w:rPr>
          <w:b/>
          <w:sz w:val="18"/>
          <w:szCs w:val="18"/>
        </w:rPr>
      </w:pPr>
      <w:r w:rsidRPr="00EA7ED3">
        <w:rPr>
          <w:b/>
          <w:sz w:val="18"/>
          <w:szCs w:val="18"/>
        </w:rPr>
        <w:lastRenderedPageBreak/>
        <w:t>ROZDZIAŁ XX</w:t>
      </w:r>
      <w:r w:rsidR="00A16332" w:rsidRPr="00EA7ED3">
        <w:rPr>
          <w:b/>
          <w:sz w:val="18"/>
          <w:szCs w:val="18"/>
        </w:rPr>
        <w:t>V</w:t>
      </w:r>
      <w:r w:rsidR="0066614F" w:rsidRPr="00EA7ED3">
        <w:rPr>
          <w:b/>
          <w:sz w:val="18"/>
          <w:szCs w:val="18"/>
        </w:rPr>
        <w:t>II</w:t>
      </w:r>
      <w:r w:rsidR="00143414" w:rsidRPr="00EA7ED3">
        <w:rPr>
          <w:b/>
          <w:sz w:val="18"/>
          <w:szCs w:val="18"/>
        </w:rPr>
        <w:t>I</w:t>
      </w:r>
      <w:r w:rsidR="00A16332" w:rsidRPr="00EA7ED3">
        <w:rPr>
          <w:b/>
          <w:sz w:val="18"/>
          <w:szCs w:val="18"/>
        </w:rPr>
        <w:t>.</w:t>
      </w:r>
      <w:r w:rsidR="00A16332" w:rsidRPr="00EA7ED3">
        <w:rPr>
          <w:b/>
          <w:sz w:val="18"/>
          <w:szCs w:val="18"/>
        </w:rPr>
        <w:tab/>
        <w:t>POUCZENIE O ŚRODKACH OCHRONY PRAWNEJ PRZYSŁUGUJĄCYCH WYKONAWCOM W TOKU POSTĘPOWANIA O UDZIELENIE ZAMÓWIENIA PUBLICZNEGO</w:t>
      </w:r>
    </w:p>
    <w:p w:rsidR="005647CA" w:rsidRPr="003F26D5" w:rsidRDefault="005647CA" w:rsidP="005647CA">
      <w:pPr>
        <w:pStyle w:val="Tekstpodstawowy"/>
        <w:rPr>
          <w:rFonts w:ascii="Trebuchet MS" w:hAnsi="Trebuchet MS" w:cs="Arial"/>
          <w:b/>
          <w:sz w:val="20"/>
        </w:rPr>
      </w:pPr>
    </w:p>
    <w:p w:rsidR="00F83997" w:rsidRPr="00367D3D" w:rsidRDefault="00F83997" w:rsidP="00756432">
      <w:pPr>
        <w:pStyle w:val="Tekstpodstawowy"/>
        <w:numPr>
          <w:ilvl w:val="0"/>
          <w:numId w:val="36"/>
        </w:numPr>
        <w:tabs>
          <w:tab w:val="clear" w:pos="720"/>
          <w:tab w:val="num" w:pos="0"/>
        </w:tabs>
        <w:ind w:hanging="720"/>
        <w:rPr>
          <w:b/>
          <w:sz w:val="20"/>
        </w:rPr>
      </w:pPr>
      <w:r w:rsidRPr="00367D3D">
        <w:rPr>
          <w:sz w:val="20"/>
        </w:rPr>
        <w:t xml:space="preserve">Zasady, terminy oraz sposób korzystania ze środków ochrony prawnej szczegółowo regulują przepisy </w:t>
      </w:r>
      <w:r w:rsidRPr="00367D3D">
        <w:rPr>
          <w:b/>
          <w:sz w:val="20"/>
        </w:rPr>
        <w:t>działu VI ustawy</w:t>
      </w:r>
      <w:r w:rsidRPr="00367D3D">
        <w:rPr>
          <w:sz w:val="20"/>
        </w:rPr>
        <w:t xml:space="preserve"> – Środki ochrony prawnej (</w:t>
      </w:r>
      <w:r w:rsidRPr="00367D3D">
        <w:rPr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198 g"/>
        </w:smartTagPr>
        <w:r w:rsidRPr="00367D3D">
          <w:rPr>
            <w:b/>
            <w:sz w:val="20"/>
          </w:rPr>
          <w:t>198 g</w:t>
        </w:r>
      </w:smartTag>
      <w:r w:rsidRPr="00367D3D">
        <w:rPr>
          <w:b/>
          <w:sz w:val="20"/>
        </w:rPr>
        <w:t xml:space="preserve"> ustawy</w:t>
      </w:r>
      <w:r w:rsidRPr="00367D3D">
        <w:rPr>
          <w:sz w:val="20"/>
        </w:rPr>
        <w:t>)</w:t>
      </w:r>
      <w:r w:rsidRPr="00367D3D">
        <w:rPr>
          <w:b/>
          <w:sz w:val="20"/>
        </w:rPr>
        <w:t>.</w:t>
      </w:r>
    </w:p>
    <w:p w:rsidR="00F83997" w:rsidRPr="00367D3D" w:rsidRDefault="00F83997" w:rsidP="00F83997">
      <w:pPr>
        <w:pStyle w:val="Tekstpodstawowy"/>
        <w:ind w:left="360"/>
        <w:rPr>
          <w:b/>
          <w:sz w:val="20"/>
          <w:u w:val="single"/>
        </w:rPr>
      </w:pPr>
    </w:p>
    <w:p w:rsidR="00F83997" w:rsidRPr="00367D3D" w:rsidRDefault="00F83997" w:rsidP="00756432">
      <w:pPr>
        <w:pStyle w:val="Tekstpodstawowy"/>
        <w:numPr>
          <w:ilvl w:val="0"/>
          <w:numId w:val="36"/>
        </w:numPr>
        <w:tabs>
          <w:tab w:val="left" w:pos="900"/>
        </w:tabs>
        <w:ind w:hanging="720"/>
        <w:rPr>
          <w:sz w:val="20"/>
        </w:rPr>
      </w:pPr>
      <w:r w:rsidRPr="00367D3D">
        <w:rPr>
          <w:sz w:val="20"/>
        </w:rPr>
        <w:t>Środki ochrony prawnej okr</w:t>
      </w:r>
      <w:r w:rsidR="00F47900" w:rsidRPr="00367D3D">
        <w:rPr>
          <w:sz w:val="20"/>
        </w:rPr>
        <w:t>eślone w dziale VI przysługują W</w:t>
      </w:r>
      <w:r w:rsidRPr="00367D3D">
        <w:rPr>
          <w:sz w:val="20"/>
        </w:rPr>
        <w:t>ykonawcy, uczestnikowi konkursu, a także innemu podmiotowi, jeżeli ma lub miał interes w uzyskaniu danego zamówienia oraz poniósł lub może ponieść szkodę w wyniku naruszenia przez Zamawiającego przepisów ustawy.</w:t>
      </w:r>
    </w:p>
    <w:p w:rsidR="00F47900" w:rsidRPr="00367D3D" w:rsidRDefault="00F47900" w:rsidP="00F47900">
      <w:pPr>
        <w:pStyle w:val="Tekstpodstawowy"/>
        <w:tabs>
          <w:tab w:val="left" w:pos="900"/>
        </w:tabs>
        <w:rPr>
          <w:sz w:val="20"/>
        </w:rPr>
      </w:pPr>
    </w:p>
    <w:p w:rsidR="00F83997" w:rsidRPr="00367D3D" w:rsidRDefault="00F57462" w:rsidP="00756432">
      <w:pPr>
        <w:pStyle w:val="Tekstpodstawowy"/>
        <w:numPr>
          <w:ilvl w:val="0"/>
          <w:numId w:val="36"/>
        </w:numPr>
        <w:tabs>
          <w:tab w:val="left" w:pos="900"/>
        </w:tabs>
        <w:ind w:hanging="720"/>
        <w:rPr>
          <w:sz w:val="20"/>
        </w:rPr>
      </w:pPr>
      <w:r w:rsidRPr="00367D3D">
        <w:rPr>
          <w:sz w:val="20"/>
        </w:rPr>
        <w:t xml:space="preserve">Środki ochrony prawnej </w:t>
      </w:r>
      <w:r w:rsidR="00F83997" w:rsidRPr="00367D3D">
        <w:rPr>
          <w:sz w:val="20"/>
        </w:rPr>
        <w:t xml:space="preserve">wobec ogłoszenia o zamówieniu oraz </w:t>
      </w:r>
      <w:r w:rsidR="00F47900" w:rsidRPr="00367D3D">
        <w:rPr>
          <w:sz w:val="20"/>
        </w:rPr>
        <w:t>SIWZ</w:t>
      </w:r>
      <w:r w:rsidR="00F83997" w:rsidRPr="00367D3D">
        <w:rPr>
          <w:sz w:val="20"/>
        </w:rPr>
        <w:t>, przysługują również organizacjom wpisanym na listę organizacji uprawnionych do wnoszenia środków ochrony prawnej, prowadzoną przez Prezesa Urzędu Zamówień Publicznych.</w:t>
      </w:r>
    </w:p>
    <w:p w:rsidR="00F83997" w:rsidRPr="00367D3D" w:rsidRDefault="00F83997" w:rsidP="00F83997">
      <w:pPr>
        <w:pStyle w:val="Tekstpodstawowy"/>
        <w:tabs>
          <w:tab w:val="left" w:pos="900"/>
        </w:tabs>
        <w:rPr>
          <w:sz w:val="20"/>
        </w:rPr>
      </w:pPr>
    </w:p>
    <w:p w:rsidR="00F83997" w:rsidRPr="00367D3D" w:rsidRDefault="00F83997" w:rsidP="00756432">
      <w:pPr>
        <w:pStyle w:val="Tekstpodstawowy"/>
        <w:numPr>
          <w:ilvl w:val="0"/>
          <w:numId w:val="36"/>
        </w:numPr>
        <w:tabs>
          <w:tab w:val="left" w:pos="900"/>
        </w:tabs>
        <w:ind w:hanging="720"/>
        <w:rPr>
          <w:sz w:val="20"/>
        </w:rPr>
      </w:pPr>
      <w:r w:rsidRPr="00367D3D">
        <w:rPr>
          <w:sz w:val="20"/>
        </w:rPr>
        <w:t>Terminy wnoszenia odwołań:</w:t>
      </w:r>
    </w:p>
    <w:p w:rsidR="00F83997" w:rsidRPr="00367D3D" w:rsidRDefault="00F83997" w:rsidP="00F83997">
      <w:pPr>
        <w:pStyle w:val="Tekstpodstawowy"/>
        <w:tabs>
          <w:tab w:val="num" w:pos="720"/>
          <w:tab w:val="left" w:pos="900"/>
        </w:tabs>
        <w:rPr>
          <w:sz w:val="20"/>
        </w:rPr>
      </w:pPr>
      <w:r w:rsidRPr="00367D3D">
        <w:rPr>
          <w:sz w:val="20"/>
        </w:rPr>
        <w:t>4.1.</w:t>
      </w:r>
      <w:r w:rsidRPr="00367D3D">
        <w:rPr>
          <w:sz w:val="20"/>
        </w:rPr>
        <w:tab/>
        <w:t>Odwołanie wnosi się:</w:t>
      </w:r>
    </w:p>
    <w:p w:rsidR="00B91EA4" w:rsidRPr="00367D3D" w:rsidRDefault="00B91EA4" w:rsidP="00B91EA4">
      <w:pPr>
        <w:pStyle w:val="Tekstpodstawowy"/>
        <w:tabs>
          <w:tab w:val="num" w:pos="720"/>
          <w:tab w:val="left" w:pos="900"/>
        </w:tabs>
        <w:ind w:left="720"/>
        <w:rPr>
          <w:sz w:val="20"/>
        </w:rPr>
      </w:pPr>
      <w:r w:rsidRPr="00367D3D">
        <w:rPr>
          <w:bCs/>
          <w:sz w:val="20"/>
        </w:rPr>
        <w:t xml:space="preserve">w terminie </w:t>
      </w:r>
      <w:r w:rsidR="00F57462" w:rsidRPr="00367D3D">
        <w:rPr>
          <w:bCs/>
          <w:sz w:val="20"/>
        </w:rPr>
        <w:t>5</w:t>
      </w:r>
      <w:r w:rsidRPr="00367D3D">
        <w:rPr>
          <w:bCs/>
          <w:sz w:val="20"/>
        </w:rPr>
        <w:t xml:space="preserve"> dni od dnia prz</w:t>
      </w:r>
      <w:r w:rsidR="00F47900" w:rsidRPr="00367D3D">
        <w:rPr>
          <w:bCs/>
          <w:sz w:val="20"/>
        </w:rPr>
        <w:t>esłania informacji o czynności Z</w:t>
      </w:r>
      <w:r w:rsidRPr="00367D3D">
        <w:rPr>
          <w:bCs/>
          <w:sz w:val="20"/>
        </w:rPr>
        <w:t xml:space="preserve">amawiającego stanowiącej podstawę jego wniesienia – jeżeli zostały przesłane w sposób określony w art. 180 ust. 5 ustawy zdanie drugie albo w terminie </w:t>
      </w:r>
      <w:r w:rsidR="00F57462" w:rsidRPr="00367D3D">
        <w:rPr>
          <w:bCs/>
          <w:sz w:val="20"/>
        </w:rPr>
        <w:t>10</w:t>
      </w:r>
      <w:r w:rsidRPr="00367D3D">
        <w:rPr>
          <w:bCs/>
          <w:sz w:val="20"/>
        </w:rPr>
        <w:t xml:space="preserve"> dni – jeżeli zostały przesłane w inny sposób</w:t>
      </w:r>
      <w:r w:rsidRPr="00367D3D">
        <w:rPr>
          <w:sz w:val="20"/>
        </w:rPr>
        <w:t>,</w:t>
      </w:r>
    </w:p>
    <w:p w:rsidR="00F83997" w:rsidRPr="00367D3D" w:rsidRDefault="00F83997" w:rsidP="00F83997">
      <w:pPr>
        <w:pStyle w:val="Tekstpodstawowy"/>
        <w:tabs>
          <w:tab w:val="left" w:pos="720"/>
        </w:tabs>
        <w:ind w:left="720" w:hanging="720"/>
        <w:rPr>
          <w:sz w:val="20"/>
        </w:rPr>
      </w:pPr>
      <w:r w:rsidRPr="00367D3D">
        <w:rPr>
          <w:sz w:val="20"/>
        </w:rPr>
        <w:t>4.2.</w:t>
      </w:r>
      <w:r w:rsidRPr="00367D3D">
        <w:rPr>
          <w:sz w:val="20"/>
        </w:rPr>
        <w:tab/>
        <w:t>Odwołanie wobec treści ogłoszenia o zamówieniu oraz wobec postanowień SIWZ, wnosi się w terminie:</w:t>
      </w:r>
    </w:p>
    <w:p w:rsidR="00F83997" w:rsidRPr="00367D3D" w:rsidRDefault="00F57462" w:rsidP="00F83997">
      <w:pPr>
        <w:pStyle w:val="Tekstpodstawowy"/>
        <w:tabs>
          <w:tab w:val="num" w:pos="720"/>
          <w:tab w:val="left" w:pos="900"/>
        </w:tabs>
        <w:ind w:left="720"/>
        <w:rPr>
          <w:sz w:val="20"/>
        </w:rPr>
      </w:pPr>
      <w:r w:rsidRPr="00367D3D">
        <w:rPr>
          <w:b/>
          <w:sz w:val="20"/>
        </w:rPr>
        <w:t>5</w:t>
      </w:r>
      <w:r w:rsidR="00F83997" w:rsidRPr="00367D3D">
        <w:rPr>
          <w:b/>
          <w:sz w:val="20"/>
        </w:rPr>
        <w:t xml:space="preserve"> dni</w:t>
      </w:r>
      <w:r w:rsidR="00F83997" w:rsidRPr="00367D3D">
        <w:rPr>
          <w:sz w:val="20"/>
        </w:rPr>
        <w:t xml:space="preserve"> od dnia </w:t>
      </w:r>
      <w:r w:rsidRPr="00367D3D">
        <w:rPr>
          <w:sz w:val="20"/>
        </w:rPr>
        <w:t>zamieszczenia</w:t>
      </w:r>
      <w:r w:rsidR="00F83997" w:rsidRPr="00367D3D">
        <w:rPr>
          <w:sz w:val="20"/>
        </w:rPr>
        <w:t xml:space="preserve"> ogłoszenia w </w:t>
      </w:r>
      <w:r w:rsidRPr="00367D3D">
        <w:rPr>
          <w:sz w:val="20"/>
        </w:rPr>
        <w:t>Biuletynie Zamówień Publicznych</w:t>
      </w:r>
      <w:r w:rsidR="00F83997" w:rsidRPr="00367D3D">
        <w:rPr>
          <w:sz w:val="20"/>
        </w:rPr>
        <w:t xml:space="preserve"> lub SIWZ na stronie internetowej.</w:t>
      </w:r>
    </w:p>
    <w:p w:rsidR="00F83997" w:rsidRPr="00367D3D" w:rsidRDefault="00F83997" w:rsidP="00F83997">
      <w:pPr>
        <w:pStyle w:val="Tekstpodstawowy"/>
        <w:tabs>
          <w:tab w:val="left" w:pos="720"/>
        </w:tabs>
        <w:rPr>
          <w:sz w:val="20"/>
        </w:rPr>
      </w:pPr>
      <w:r w:rsidRPr="00367D3D">
        <w:rPr>
          <w:sz w:val="20"/>
        </w:rPr>
        <w:t>4.3.</w:t>
      </w:r>
      <w:r w:rsidRPr="00367D3D">
        <w:rPr>
          <w:sz w:val="20"/>
        </w:rPr>
        <w:tab/>
        <w:t>Odwołanie wobec czynności innych niż określone w pkt. 4.1. i 4.2. wnosi się:</w:t>
      </w:r>
    </w:p>
    <w:p w:rsidR="00F83997" w:rsidRPr="00367D3D" w:rsidRDefault="00F83997" w:rsidP="00F83997">
      <w:pPr>
        <w:pStyle w:val="Tekstpodstawowy"/>
        <w:tabs>
          <w:tab w:val="left" w:pos="720"/>
        </w:tabs>
        <w:ind w:left="720"/>
        <w:rPr>
          <w:sz w:val="20"/>
        </w:rPr>
      </w:pPr>
      <w:r w:rsidRPr="00367D3D">
        <w:rPr>
          <w:sz w:val="20"/>
        </w:rPr>
        <w:t xml:space="preserve">w terminie </w:t>
      </w:r>
      <w:r w:rsidR="00F57462" w:rsidRPr="00367D3D">
        <w:rPr>
          <w:b/>
          <w:sz w:val="20"/>
        </w:rPr>
        <w:t>5</w:t>
      </w:r>
      <w:r w:rsidRPr="00367D3D">
        <w:rPr>
          <w:b/>
          <w:sz w:val="20"/>
        </w:rPr>
        <w:t xml:space="preserve"> dni</w:t>
      </w:r>
      <w:r w:rsidRPr="00367D3D">
        <w:rPr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F83997" w:rsidRPr="00367D3D" w:rsidRDefault="00F83997" w:rsidP="00F83997">
      <w:pPr>
        <w:pStyle w:val="Tekstpodstawowy"/>
        <w:tabs>
          <w:tab w:val="left" w:pos="720"/>
        </w:tabs>
        <w:ind w:left="720"/>
        <w:rPr>
          <w:sz w:val="20"/>
        </w:rPr>
      </w:pPr>
    </w:p>
    <w:p w:rsidR="00F83997" w:rsidRPr="00367D3D" w:rsidRDefault="00F83997" w:rsidP="00756432">
      <w:pPr>
        <w:pStyle w:val="Tekstpodstawowy"/>
        <w:numPr>
          <w:ilvl w:val="0"/>
          <w:numId w:val="36"/>
        </w:numPr>
        <w:tabs>
          <w:tab w:val="left" w:pos="900"/>
        </w:tabs>
        <w:ind w:hanging="720"/>
        <w:rPr>
          <w:sz w:val="20"/>
        </w:rPr>
      </w:pPr>
      <w:r w:rsidRPr="00367D3D">
        <w:rPr>
          <w:sz w:val="20"/>
        </w:rPr>
        <w:t>Odwołanie przysługuje wyłącznie od niezgodn</w:t>
      </w:r>
      <w:r w:rsidR="00F47900" w:rsidRPr="00367D3D">
        <w:rPr>
          <w:sz w:val="20"/>
        </w:rPr>
        <w:t>ej przepisami ustawy czynności Z</w:t>
      </w:r>
      <w:r w:rsidRPr="00367D3D">
        <w:rPr>
          <w:sz w:val="20"/>
        </w:rPr>
        <w:t>amawiającego podjętej w postępowaniu o udzielenie zamówienia lub zaniechania czynnośc</w:t>
      </w:r>
      <w:r w:rsidR="00F47900" w:rsidRPr="00367D3D">
        <w:rPr>
          <w:sz w:val="20"/>
        </w:rPr>
        <w:t>i, do której Z</w:t>
      </w:r>
      <w:r w:rsidRPr="00367D3D">
        <w:rPr>
          <w:sz w:val="20"/>
        </w:rPr>
        <w:t>amawiający jest zobowiązany na podstawie ustawy.</w:t>
      </w:r>
    </w:p>
    <w:p w:rsidR="00F83997" w:rsidRPr="00367D3D" w:rsidRDefault="00F83997" w:rsidP="00756432">
      <w:pPr>
        <w:pStyle w:val="Tekstpodstawowy"/>
        <w:numPr>
          <w:ilvl w:val="1"/>
          <w:numId w:val="36"/>
        </w:numPr>
        <w:ind w:hanging="720"/>
        <w:rPr>
          <w:sz w:val="20"/>
        </w:rPr>
      </w:pPr>
      <w:r w:rsidRPr="00367D3D">
        <w:rPr>
          <w:sz w:val="20"/>
        </w:rPr>
        <w:t>Odwołanie powinno wskazywać czynno</w:t>
      </w:r>
      <w:r w:rsidR="00F47900" w:rsidRPr="00367D3D">
        <w:rPr>
          <w:sz w:val="20"/>
        </w:rPr>
        <w:t>ści lub zaniechanie czynności Z</w:t>
      </w:r>
      <w:r w:rsidRPr="00367D3D">
        <w:rPr>
          <w:sz w:val="20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F83997" w:rsidRPr="00367D3D" w:rsidRDefault="00F83997" w:rsidP="00756432">
      <w:pPr>
        <w:pStyle w:val="Tekstpodstawowy"/>
        <w:numPr>
          <w:ilvl w:val="1"/>
          <w:numId w:val="36"/>
        </w:numPr>
        <w:ind w:hanging="720"/>
        <w:rPr>
          <w:sz w:val="20"/>
        </w:rPr>
      </w:pPr>
      <w:r w:rsidRPr="00367D3D">
        <w:rPr>
          <w:sz w:val="20"/>
        </w:rPr>
        <w:t xml:space="preserve">Odwołanie wnosi się do Prezesa Izby w formie pisemnej </w:t>
      </w:r>
      <w:r w:rsidR="00F47900" w:rsidRPr="00367D3D">
        <w:rPr>
          <w:sz w:val="20"/>
        </w:rPr>
        <w:t>lub postaci</w:t>
      </w:r>
      <w:r w:rsidRPr="00367D3D">
        <w:rPr>
          <w:sz w:val="20"/>
        </w:rPr>
        <w:t xml:space="preserve"> elektronicznej</w:t>
      </w:r>
      <w:r w:rsidR="00F47900" w:rsidRPr="00367D3D">
        <w:rPr>
          <w:sz w:val="20"/>
        </w:rPr>
        <w:t>,</w:t>
      </w:r>
      <w:r w:rsidRPr="00367D3D">
        <w:rPr>
          <w:sz w:val="20"/>
        </w:rPr>
        <w:t xml:space="preserve"> </w:t>
      </w:r>
      <w:r w:rsidR="00F47900" w:rsidRPr="00367D3D">
        <w:rPr>
          <w:sz w:val="20"/>
        </w:rPr>
        <w:t>podpisane</w:t>
      </w:r>
      <w:r w:rsidRPr="00367D3D">
        <w:rPr>
          <w:sz w:val="20"/>
        </w:rPr>
        <w:t xml:space="preserve"> bezpiecznym podpisem elektronicznym weryfikowanym za pomocą ważnego kwalifikowanego certyfikatu.</w:t>
      </w:r>
    </w:p>
    <w:p w:rsidR="00F83997" w:rsidRPr="00367D3D" w:rsidRDefault="00F83997" w:rsidP="00756432">
      <w:pPr>
        <w:pStyle w:val="Tekstpodstawowy"/>
        <w:numPr>
          <w:ilvl w:val="1"/>
          <w:numId w:val="36"/>
        </w:numPr>
        <w:ind w:hanging="720"/>
        <w:rPr>
          <w:sz w:val="20"/>
        </w:rPr>
      </w:pPr>
      <w:r w:rsidRPr="00367D3D">
        <w:rPr>
          <w:sz w:val="20"/>
        </w:rPr>
        <w:t>Odwołanie podlega rozpoznaniu, jeżeli:</w:t>
      </w:r>
    </w:p>
    <w:p w:rsidR="00F83997" w:rsidRPr="00367D3D" w:rsidRDefault="00F83997" w:rsidP="00F83997">
      <w:pPr>
        <w:pStyle w:val="Tekstpodstawowy"/>
        <w:ind w:left="720"/>
        <w:rPr>
          <w:sz w:val="20"/>
        </w:rPr>
      </w:pPr>
      <w:r w:rsidRPr="00367D3D">
        <w:rPr>
          <w:sz w:val="20"/>
        </w:rPr>
        <w:t>a) nie zawiera braków formalnych;</w:t>
      </w:r>
    </w:p>
    <w:p w:rsidR="00F83997" w:rsidRPr="00367D3D" w:rsidRDefault="00F83997" w:rsidP="00F83997">
      <w:pPr>
        <w:pStyle w:val="Tekstpodstawowy"/>
        <w:ind w:left="720"/>
        <w:rPr>
          <w:sz w:val="20"/>
        </w:rPr>
      </w:pPr>
      <w:r w:rsidRPr="00367D3D">
        <w:rPr>
          <w:sz w:val="20"/>
        </w:rPr>
        <w:t>b) uiszczono wpis (wpis uiszcza się najpóźniej do dnia upływu terminu do wniesienia odwołania, a dowód jego uiszczenia dołącza się do odwołania).</w:t>
      </w:r>
    </w:p>
    <w:p w:rsidR="00F83997" w:rsidRPr="00367D3D" w:rsidRDefault="00F83997" w:rsidP="00756432">
      <w:pPr>
        <w:pStyle w:val="Tekstpodstawowy"/>
        <w:numPr>
          <w:ilvl w:val="1"/>
          <w:numId w:val="36"/>
        </w:numPr>
        <w:ind w:hanging="720"/>
        <w:rPr>
          <w:sz w:val="20"/>
        </w:rPr>
      </w:pPr>
      <w:r w:rsidRPr="00367D3D">
        <w:rPr>
          <w:sz w:val="20"/>
        </w:rPr>
        <w:t>Odwołujący przesyła kopię odwo</w:t>
      </w:r>
      <w:r w:rsidR="00F47900" w:rsidRPr="00367D3D">
        <w:rPr>
          <w:sz w:val="20"/>
        </w:rPr>
        <w:t>łania Z</w:t>
      </w:r>
      <w:r w:rsidRPr="00367D3D">
        <w:rPr>
          <w:sz w:val="20"/>
        </w:rPr>
        <w:t xml:space="preserve">amawiającemu przed upływem terminu do wniesienia odwołania w taki sposób, aby mógł on zapoznać się z jego treścią przed upływem tego terminu. </w:t>
      </w:r>
      <w:r w:rsidR="00F47900" w:rsidRPr="00367D3D">
        <w:rPr>
          <w:bCs/>
          <w:sz w:val="20"/>
        </w:rPr>
        <w:t>Domniemywa się, iż Z</w:t>
      </w:r>
      <w:r w:rsidR="00B91EA4" w:rsidRPr="00367D3D">
        <w:rPr>
          <w:bCs/>
          <w:sz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F47900" w:rsidRPr="00367D3D" w:rsidRDefault="00F47900" w:rsidP="00F47900">
      <w:pPr>
        <w:pStyle w:val="Tekstpodstawowy"/>
        <w:ind w:left="720"/>
        <w:rPr>
          <w:sz w:val="20"/>
        </w:rPr>
      </w:pPr>
    </w:p>
    <w:p w:rsidR="00F83997" w:rsidRPr="00367D3D" w:rsidRDefault="00F83997" w:rsidP="00756432">
      <w:pPr>
        <w:pStyle w:val="Tekstpodstawowy"/>
        <w:numPr>
          <w:ilvl w:val="0"/>
          <w:numId w:val="36"/>
        </w:numPr>
        <w:ind w:hanging="720"/>
        <w:rPr>
          <w:sz w:val="20"/>
        </w:rPr>
      </w:pPr>
      <w:r w:rsidRPr="00367D3D">
        <w:rPr>
          <w:sz w:val="20"/>
        </w:rPr>
        <w:t>Na orzeczenie Izby stronom oraz uczestn</w:t>
      </w:r>
      <w:r w:rsidR="00F47900" w:rsidRPr="00367D3D">
        <w:rPr>
          <w:sz w:val="20"/>
        </w:rPr>
        <w:t xml:space="preserve">ikom postępowania odwoławczego </w:t>
      </w:r>
      <w:r w:rsidRPr="00367D3D">
        <w:rPr>
          <w:sz w:val="20"/>
        </w:rPr>
        <w:t>przysługuje skarga do sądu.</w:t>
      </w:r>
    </w:p>
    <w:p w:rsidR="00B91EA4" w:rsidRPr="00367D3D" w:rsidRDefault="00F83997" w:rsidP="00756432">
      <w:pPr>
        <w:pStyle w:val="Tekstpodstawowy"/>
        <w:numPr>
          <w:ilvl w:val="1"/>
          <w:numId w:val="36"/>
        </w:numPr>
        <w:ind w:hanging="720"/>
        <w:rPr>
          <w:sz w:val="20"/>
        </w:rPr>
      </w:pPr>
      <w:r w:rsidRPr="00367D3D">
        <w:rPr>
          <w:sz w:val="20"/>
        </w:rPr>
        <w:t>W postępowaniu toczącym się wskutek wniesienia skargi stosuje się odpowiednio przepisy ustawy z dnia 17 listopada 1964 r. – Kodeks postępowania cywilnego o apela</w:t>
      </w:r>
      <w:r w:rsidR="00F47900" w:rsidRPr="00367D3D">
        <w:rPr>
          <w:sz w:val="20"/>
        </w:rPr>
        <w:t xml:space="preserve">cji, jeżeli przepisy ustawy </w:t>
      </w:r>
      <w:r w:rsidRPr="00367D3D">
        <w:rPr>
          <w:sz w:val="20"/>
        </w:rPr>
        <w:t>nie stanowią inaczej.</w:t>
      </w:r>
      <w:r w:rsidR="00B91EA4" w:rsidRPr="00367D3D">
        <w:rPr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F83997" w:rsidRPr="00367D3D" w:rsidRDefault="00F83997" w:rsidP="00756432">
      <w:pPr>
        <w:pStyle w:val="Tekstpodstawowy"/>
        <w:numPr>
          <w:ilvl w:val="1"/>
          <w:numId w:val="36"/>
        </w:numPr>
        <w:ind w:hanging="720"/>
        <w:rPr>
          <w:sz w:val="20"/>
        </w:rPr>
      </w:pPr>
      <w:r w:rsidRPr="00367D3D">
        <w:rPr>
          <w:sz w:val="20"/>
        </w:rPr>
        <w:t xml:space="preserve">Skargę wnosi się do sądu właściwego dla siedziby albo miejsca zamieszkania zamawiającego za pośrednictwem Prezesa Izby w terminie </w:t>
      </w:r>
      <w:r w:rsidRPr="00367D3D">
        <w:rPr>
          <w:b/>
          <w:sz w:val="20"/>
        </w:rPr>
        <w:t>7 dni</w:t>
      </w:r>
      <w:r w:rsidRPr="00367D3D">
        <w:rPr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F83997" w:rsidRPr="00367D3D" w:rsidRDefault="00F83997" w:rsidP="00756432">
      <w:pPr>
        <w:pStyle w:val="Tekstpodstawowy"/>
        <w:numPr>
          <w:ilvl w:val="1"/>
          <w:numId w:val="36"/>
        </w:numPr>
        <w:ind w:hanging="720"/>
        <w:rPr>
          <w:sz w:val="20"/>
        </w:rPr>
      </w:pPr>
      <w:r w:rsidRPr="00367D3D">
        <w:rPr>
          <w:sz w:val="20"/>
        </w:rPr>
        <w:t xml:space="preserve">W terminie </w:t>
      </w:r>
      <w:r w:rsidRPr="00367D3D">
        <w:rPr>
          <w:b/>
          <w:sz w:val="20"/>
        </w:rPr>
        <w:t>21 dni</w:t>
      </w:r>
      <w:r w:rsidRPr="00367D3D">
        <w:rPr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F83997" w:rsidRPr="00367D3D" w:rsidRDefault="00F83997" w:rsidP="00756432">
      <w:pPr>
        <w:pStyle w:val="Tekstpodstawowy"/>
        <w:numPr>
          <w:ilvl w:val="1"/>
          <w:numId w:val="36"/>
        </w:numPr>
        <w:ind w:hanging="720"/>
        <w:rPr>
          <w:sz w:val="20"/>
        </w:rPr>
      </w:pPr>
      <w:r w:rsidRPr="00367D3D">
        <w:rPr>
          <w:sz w:val="20"/>
        </w:rPr>
        <w:lastRenderedPageBreak/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F83997" w:rsidRDefault="00F83997" w:rsidP="00756432">
      <w:pPr>
        <w:pStyle w:val="Tekstpodstawowy"/>
        <w:numPr>
          <w:ilvl w:val="1"/>
          <w:numId w:val="36"/>
        </w:numPr>
        <w:ind w:hanging="720"/>
        <w:rPr>
          <w:sz w:val="20"/>
        </w:rPr>
      </w:pPr>
      <w:r w:rsidRPr="00367D3D">
        <w:rPr>
          <w:sz w:val="20"/>
        </w:rPr>
        <w:t>W postępowaniu toczącym się na skutek wniesienia skargi nie można rozszerzyć żądania odwołania ani występować z nowymi żądaniami.</w:t>
      </w:r>
    </w:p>
    <w:p w:rsidR="00367D3D" w:rsidRPr="00367D3D" w:rsidRDefault="00367D3D" w:rsidP="00367D3D">
      <w:pPr>
        <w:pStyle w:val="Tekstpodstawowy"/>
        <w:ind w:left="720"/>
        <w:rPr>
          <w:sz w:val="20"/>
        </w:rPr>
      </w:pPr>
    </w:p>
    <w:p w:rsidR="00F57462" w:rsidRPr="00367D3D" w:rsidRDefault="00F57462" w:rsidP="00756432">
      <w:pPr>
        <w:pStyle w:val="Tekstpodstawowy"/>
        <w:numPr>
          <w:ilvl w:val="0"/>
          <w:numId w:val="36"/>
        </w:numPr>
        <w:ind w:hanging="720"/>
        <w:rPr>
          <w:sz w:val="20"/>
        </w:rPr>
      </w:pPr>
      <w:r w:rsidRPr="00367D3D">
        <w:rPr>
          <w:sz w:val="20"/>
        </w:rPr>
        <w:t>Wykonawca może w terminie przewidzianym do wniesienia odwołania poinformować zamawiającego o niezgodnej z przepisami ustawy czynności podjętej przez niego lub zaniechaniu czynności, do której jest on zobowiązany na podstawie ustawy,</w:t>
      </w:r>
      <w:r w:rsidRPr="00367D3D">
        <w:rPr>
          <w:b/>
          <w:sz w:val="20"/>
        </w:rPr>
        <w:t xml:space="preserve"> </w:t>
      </w:r>
      <w:r w:rsidRPr="00367D3D">
        <w:rPr>
          <w:sz w:val="20"/>
        </w:rPr>
        <w:t>na które nie przysługuje odwołanie na podstawie art. 180 ust. 2</w:t>
      </w:r>
      <w:r w:rsidR="00577B5D" w:rsidRPr="00367D3D">
        <w:rPr>
          <w:sz w:val="20"/>
        </w:rPr>
        <w:t xml:space="preserve"> ustawy</w:t>
      </w:r>
      <w:r w:rsidRPr="00367D3D">
        <w:rPr>
          <w:sz w:val="20"/>
        </w:rPr>
        <w:t>.</w:t>
      </w:r>
    </w:p>
    <w:p w:rsidR="00F57462" w:rsidRPr="00367D3D" w:rsidRDefault="00F57462" w:rsidP="00756432">
      <w:pPr>
        <w:pStyle w:val="Tekstpodstawowy"/>
        <w:numPr>
          <w:ilvl w:val="1"/>
          <w:numId w:val="36"/>
        </w:numPr>
        <w:ind w:hanging="720"/>
        <w:rPr>
          <w:sz w:val="20"/>
        </w:rPr>
      </w:pPr>
      <w:r w:rsidRPr="00367D3D">
        <w:rPr>
          <w:sz w:val="20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:rsidR="00F57462" w:rsidRPr="00367D3D" w:rsidRDefault="00F57462" w:rsidP="00756432">
      <w:pPr>
        <w:pStyle w:val="Tekstpodstawowy"/>
        <w:numPr>
          <w:ilvl w:val="1"/>
          <w:numId w:val="36"/>
        </w:numPr>
        <w:ind w:hanging="720"/>
        <w:rPr>
          <w:sz w:val="20"/>
        </w:rPr>
      </w:pPr>
      <w:r w:rsidRPr="00367D3D">
        <w:rPr>
          <w:sz w:val="20"/>
        </w:rPr>
        <w:t>Na czynności, o których mowa powyżej, nie przysługuje odwołanie, z zastrzeżeniem art. 180 ust 2</w:t>
      </w:r>
      <w:r w:rsidR="00577B5D" w:rsidRPr="00367D3D">
        <w:rPr>
          <w:sz w:val="20"/>
        </w:rPr>
        <w:t xml:space="preserve"> ustawy</w:t>
      </w:r>
      <w:r w:rsidRPr="00367D3D">
        <w:rPr>
          <w:sz w:val="20"/>
        </w:rPr>
        <w:t>.</w:t>
      </w:r>
    </w:p>
    <w:p w:rsidR="0099704C" w:rsidRDefault="0099704C" w:rsidP="0099704C">
      <w:pPr>
        <w:pStyle w:val="Tekstpodstawowy"/>
        <w:rPr>
          <w:rFonts w:ascii="Trebuchet MS" w:hAnsi="Trebuchet MS" w:cs="Arial"/>
          <w:sz w:val="20"/>
        </w:rPr>
      </w:pPr>
    </w:p>
    <w:p w:rsidR="002F5A7A" w:rsidRPr="002F5A7A" w:rsidRDefault="002F5A7A" w:rsidP="00EA7ED3">
      <w:pPr>
        <w:tabs>
          <w:tab w:val="num" w:pos="720"/>
        </w:tabs>
        <w:ind w:left="360" w:hanging="360"/>
        <w:rPr>
          <w:b/>
        </w:rPr>
      </w:pPr>
      <w:r w:rsidRPr="002F5A7A">
        <w:rPr>
          <w:b/>
        </w:rPr>
        <w:t>ROZDZIAŁ XXIX.</w:t>
      </w:r>
      <w:r w:rsidR="00EA7ED3">
        <w:rPr>
          <w:b/>
        </w:rPr>
        <w:t xml:space="preserve">   </w:t>
      </w:r>
      <w:r w:rsidRPr="002F5A7A">
        <w:rPr>
          <w:b/>
        </w:rPr>
        <w:t>Postanowienia końcowe</w:t>
      </w:r>
    </w:p>
    <w:p w:rsidR="002F5A7A" w:rsidRPr="002F5A7A" w:rsidRDefault="002F5A7A" w:rsidP="002F5A7A">
      <w:pPr>
        <w:rPr>
          <w:rFonts w:ascii="Trebuchet MS" w:hAnsi="Trebuchet MS"/>
        </w:rPr>
      </w:pPr>
    </w:p>
    <w:p w:rsidR="002F5A7A" w:rsidRDefault="002F5A7A" w:rsidP="002F5A7A">
      <w:pPr>
        <w:ind w:firstLine="426"/>
      </w:pPr>
      <w:r w:rsidRPr="0038430E">
        <w:t xml:space="preserve"> </w:t>
      </w:r>
      <w:r>
        <w:t>W SIWZ Zamawiający powołuje się w szczególności na następujące przepisy prawne:</w:t>
      </w:r>
    </w:p>
    <w:p w:rsidR="002F5A7A" w:rsidRPr="00EB7EA8" w:rsidRDefault="002F5A7A" w:rsidP="002F5A7A"/>
    <w:p w:rsidR="002F5A7A" w:rsidRDefault="002F5A7A" w:rsidP="00764D7D">
      <w:pPr>
        <w:widowControl w:val="0"/>
        <w:numPr>
          <w:ilvl w:val="0"/>
          <w:numId w:val="56"/>
        </w:numPr>
        <w:ind w:left="426" w:hanging="426"/>
        <w:jc w:val="both"/>
        <w:rPr>
          <w:snapToGrid w:val="0"/>
        </w:rPr>
      </w:pPr>
      <w:r>
        <w:rPr>
          <w:snapToGrid w:val="0"/>
        </w:rPr>
        <w:t xml:space="preserve">Ustawa z dnia 29 stycznia 2004 r. - Prawo zamówień publicznych (t. j. Dz. U. z 2015r. poz. 2164.ze zm.) zwana dalej </w:t>
      </w:r>
      <w:r w:rsidRPr="00163C76">
        <w:rPr>
          <w:snapToGrid w:val="0"/>
        </w:rPr>
        <w:t xml:space="preserve">ustawą </w:t>
      </w:r>
      <w:proofErr w:type="spellStart"/>
      <w:r w:rsidRPr="00163C76">
        <w:rPr>
          <w:snapToGrid w:val="0"/>
        </w:rPr>
        <w:t>Pzp</w:t>
      </w:r>
      <w:proofErr w:type="spellEnd"/>
      <w:r w:rsidRPr="00163C76">
        <w:rPr>
          <w:snapToGrid w:val="0"/>
        </w:rPr>
        <w:t>,</w:t>
      </w:r>
    </w:p>
    <w:p w:rsidR="002F5A7A" w:rsidRDefault="002F5A7A" w:rsidP="00764D7D">
      <w:pPr>
        <w:widowControl w:val="0"/>
        <w:numPr>
          <w:ilvl w:val="0"/>
          <w:numId w:val="56"/>
        </w:numPr>
        <w:ind w:left="426" w:hanging="426"/>
        <w:jc w:val="both"/>
        <w:rPr>
          <w:snapToGrid w:val="0"/>
        </w:rPr>
      </w:pPr>
      <w:r w:rsidRPr="00E4365F">
        <w:rPr>
          <w:snapToGrid w:val="0"/>
        </w:rPr>
        <w:t>Kodeks cywilny z dnia 23</w:t>
      </w:r>
      <w:r>
        <w:rPr>
          <w:snapToGrid w:val="0"/>
        </w:rPr>
        <w:t xml:space="preserve"> kwietnia </w:t>
      </w:r>
      <w:r w:rsidRPr="00E4365F">
        <w:rPr>
          <w:snapToGrid w:val="0"/>
        </w:rPr>
        <w:t>1964 r. (</w:t>
      </w:r>
      <w:r>
        <w:rPr>
          <w:snapToGrid w:val="0"/>
        </w:rPr>
        <w:t xml:space="preserve">t. j. </w:t>
      </w:r>
      <w:r w:rsidRPr="00E4365F">
        <w:rPr>
          <w:snapToGrid w:val="0"/>
        </w:rPr>
        <w:t xml:space="preserve"> Dz. U. z </w:t>
      </w:r>
      <w:r>
        <w:rPr>
          <w:snapToGrid w:val="0"/>
        </w:rPr>
        <w:t>2014</w:t>
      </w:r>
      <w:r w:rsidRPr="00E4365F">
        <w:rPr>
          <w:snapToGrid w:val="0"/>
        </w:rPr>
        <w:t xml:space="preserve"> r. poz. </w:t>
      </w:r>
      <w:r>
        <w:rPr>
          <w:snapToGrid w:val="0"/>
        </w:rPr>
        <w:t>121) zwany dalej KC.</w:t>
      </w:r>
    </w:p>
    <w:p w:rsidR="002F5A7A" w:rsidRPr="00B1382C" w:rsidRDefault="002F5A7A" w:rsidP="002F5A7A"/>
    <w:p w:rsidR="002F5A7A" w:rsidRPr="007A2298" w:rsidRDefault="002F5A7A" w:rsidP="002F5A7A"/>
    <w:p w:rsidR="002F5A7A" w:rsidRPr="007A2298" w:rsidRDefault="002F5A7A" w:rsidP="002F5A7A">
      <w:pPr>
        <w:ind w:left="360"/>
        <w:jc w:val="both"/>
      </w:pPr>
      <w:r w:rsidRPr="007A2298">
        <w:t xml:space="preserve">Bestwina, </w:t>
      </w:r>
      <w:r w:rsidR="00725E49" w:rsidRPr="007A2298">
        <w:t>14</w:t>
      </w:r>
      <w:r w:rsidRPr="007A2298">
        <w:t>.</w:t>
      </w:r>
      <w:r w:rsidR="00462386" w:rsidRPr="007A2298">
        <w:t>11</w:t>
      </w:r>
      <w:r w:rsidRPr="007A2298">
        <w:t>.2016r.</w:t>
      </w:r>
    </w:p>
    <w:p w:rsidR="002F5A7A" w:rsidRPr="00D07A81" w:rsidRDefault="002F5A7A" w:rsidP="002F5A7A">
      <w:pPr>
        <w:ind w:left="360"/>
        <w:jc w:val="both"/>
        <w:rPr>
          <w:color w:val="FF0000"/>
        </w:rPr>
      </w:pPr>
    </w:p>
    <w:p w:rsidR="002F5A7A" w:rsidRPr="00CA69F4" w:rsidRDefault="002F5A7A" w:rsidP="002F5A7A">
      <w:pPr>
        <w:jc w:val="both"/>
        <w:rPr>
          <w:color w:val="FF0000"/>
        </w:rPr>
      </w:pPr>
    </w:p>
    <w:p w:rsidR="002F5A7A" w:rsidRPr="002F5A7A" w:rsidRDefault="002F5A7A" w:rsidP="002F5A7A">
      <w:pPr>
        <w:pStyle w:val="Tekstpodstawowy"/>
        <w:ind w:left="5664"/>
        <w:rPr>
          <w:rFonts w:ascii="Trebuchet MS" w:hAnsi="Trebuchet MS" w:cs="Arial"/>
          <w:sz w:val="20"/>
        </w:rPr>
      </w:pPr>
      <w:r w:rsidRPr="002F5A7A">
        <w:rPr>
          <w:sz w:val="20"/>
        </w:rPr>
        <w:t>………………………………..</w:t>
      </w:r>
    </w:p>
    <w:sectPr w:rsidR="002F5A7A" w:rsidRPr="002F5A7A" w:rsidSect="00A16332">
      <w:footerReference w:type="even" r:id="rId17"/>
      <w:footerReference w:type="default" r:id="rId18"/>
      <w:headerReference w:type="first" r:id="rId19"/>
      <w:pgSz w:w="11907" w:h="16840" w:code="9"/>
      <w:pgMar w:top="1418" w:right="1247" w:bottom="1418" w:left="1418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B72" w:rsidRDefault="00E50B72">
      <w:r>
        <w:separator/>
      </w:r>
    </w:p>
  </w:endnote>
  <w:endnote w:type="continuationSeparator" w:id="0">
    <w:p w:rsidR="00E50B72" w:rsidRDefault="00E5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02" w:rsidRDefault="006C0716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43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4302" w:rsidRDefault="00B04302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02" w:rsidRPr="00AB2F34" w:rsidRDefault="006C0716" w:rsidP="001168EF">
    <w:pPr>
      <w:pStyle w:val="Stopka"/>
      <w:framePr w:wrap="around" w:vAnchor="text" w:hAnchor="page" w:x="10546" w:y="1"/>
      <w:rPr>
        <w:rStyle w:val="Numerstrony"/>
        <w:sz w:val="16"/>
        <w:szCs w:val="16"/>
      </w:rPr>
    </w:pPr>
    <w:r w:rsidRPr="00AB2F34">
      <w:rPr>
        <w:rStyle w:val="Numerstrony"/>
        <w:sz w:val="16"/>
        <w:szCs w:val="16"/>
      </w:rPr>
      <w:fldChar w:fldCharType="begin"/>
    </w:r>
    <w:r w:rsidR="00B04302" w:rsidRPr="00AB2F34">
      <w:rPr>
        <w:rStyle w:val="Numerstrony"/>
        <w:sz w:val="16"/>
        <w:szCs w:val="16"/>
      </w:rPr>
      <w:instrText xml:space="preserve">PAGE  </w:instrText>
    </w:r>
    <w:r w:rsidRPr="00AB2F34">
      <w:rPr>
        <w:rStyle w:val="Numerstrony"/>
        <w:sz w:val="16"/>
        <w:szCs w:val="16"/>
      </w:rPr>
      <w:fldChar w:fldCharType="separate"/>
    </w:r>
    <w:r w:rsidR="00D2095A">
      <w:rPr>
        <w:rStyle w:val="Numerstrony"/>
        <w:noProof/>
        <w:sz w:val="16"/>
        <w:szCs w:val="16"/>
      </w:rPr>
      <w:t>2</w:t>
    </w:r>
    <w:r w:rsidRPr="00AB2F34">
      <w:rPr>
        <w:rStyle w:val="Numerstrony"/>
        <w:sz w:val="16"/>
        <w:szCs w:val="16"/>
      </w:rPr>
      <w:fldChar w:fldCharType="end"/>
    </w:r>
  </w:p>
  <w:p w:rsidR="00B04302" w:rsidRPr="000054C7" w:rsidRDefault="00B04302" w:rsidP="007B064A">
    <w:pPr>
      <w:pStyle w:val="Stopka"/>
      <w:ind w:right="360"/>
      <w:rPr>
        <w:sz w:val="16"/>
        <w:szCs w:val="16"/>
      </w:rPr>
    </w:pPr>
    <w:r w:rsidRPr="000054C7">
      <w:rPr>
        <w:sz w:val="16"/>
        <w:szCs w:val="16"/>
      </w:rPr>
      <w:t>Gmina Bestwina</w:t>
    </w:r>
  </w:p>
  <w:p w:rsidR="00B04302" w:rsidRPr="00463F41" w:rsidRDefault="00B04302" w:rsidP="00463F41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B72" w:rsidRDefault="00E50B72">
      <w:r>
        <w:separator/>
      </w:r>
    </w:p>
  </w:footnote>
  <w:footnote w:type="continuationSeparator" w:id="0">
    <w:p w:rsidR="00E50B72" w:rsidRDefault="00E50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02" w:rsidRPr="00776C08" w:rsidRDefault="00B04302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B04302" w:rsidRPr="002B2C77" w:rsidRDefault="00B0430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B04302" w:rsidRPr="00335A5D" w:rsidRDefault="00B04302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6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">
    <w:nsid w:val="0A7670B6"/>
    <w:multiLevelType w:val="hybridMultilevel"/>
    <w:tmpl w:val="6DE67F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5A77E7"/>
    <w:multiLevelType w:val="multilevel"/>
    <w:tmpl w:val="B04E3A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>
    <w:nsid w:val="121A2059"/>
    <w:multiLevelType w:val="multilevel"/>
    <w:tmpl w:val="0D9C6384"/>
    <w:lvl w:ilvl="0">
      <w:start w:val="1"/>
      <w:numFmt w:val="none"/>
      <w:lvlText w:val="3."/>
      <w:lvlJc w:val="left"/>
      <w:pPr>
        <w:ind w:left="360" w:hanging="360"/>
      </w:pPr>
    </w:lvl>
    <w:lvl w:ilvl="1">
      <w:start w:val="1"/>
      <w:numFmt w:val="none"/>
      <w:lvlText w:val="2."/>
      <w:lvlJc w:val="left"/>
      <w:pPr>
        <w:ind w:left="360" w:hanging="360"/>
      </w:pPr>
    </w:lvl>
    <w:lvl w:ilvl="2">
      <w:start w:val="1"/>
      <w:numFmt w:val="decimal"/>
      <w:lvlText w:val="1.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4">
    <w:nsid w:val="18C27123"/>
    <w:multiLevelType w:val="hybridMultilevel"/>
    <w:tmpl w:val="4AAAD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F1063FE"/>
    <w:multiLevelType w:val="hybridMultilevel"/>
    <w:tmpl w:val="C3BED800"/>
    <w:lvl w:ilvl="0" w:tplc="0415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1FF35915"/>
    <w:multiLevelType w:val="multilevel"/>
    <w:tmpl w:val="572477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8">
    <w:nsid w:val="213E7C72"/>
    <w:multiLevelType w:val="hybridMultilevel"/>
    <w:tmpl w:val="EB8E2ABA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9">
    <w:nsid w:val="21D63BB9"/>
    <w:multiLevelType w:val="hybridMultilevel"/>
    <w:tmpl w:val="6D1C4C5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62464F6"/>
    <w:multiLevelType w:val="multilevel"/>
    <w:tmpl w:val="831A1CC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6C57C17"/>
    <w:multiLevelType w:val="multilevel"/>
    <w:tmpl w:val="B89831DC"/>
    <w:lvl w:ilvl="0">
      <w:start w:val="4"/>
      <w:numFmt w:val="none"/>
      <w:lvlText w:val="7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7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8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64513C"/>
    <w:multiLevelType w:val="multilevel"/>
    <w:tmpl w:val="DBACEAD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2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3BBE2FC9"/>
    <w:multiLevelType w:val="hybridMultilevel"/>
    <w:tmpl w:val="FC34E652"/>
    <w:lvl w:ilvl="0" w:tplc="6E08BC3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9">
    <w:nsid w:val="43AF62AC"/>
    <w:multiLevelType w:val="hybridMultilevel"/>
    <w:tmpl w:val="39B64AB4"/>
    <w:lvl w:ilvl="0" w:tplc="34C02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1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2">
    <w:nsid w:val="4C0D4873"/>
    <w:multiLevelType w:val="hybridMultilevel"/>
    <w:tmpl w:val="E15C4ACA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98DCBE74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>
    <w:nsid w:val="51822333"/>
    <w:multiLevelType w:val="multilevel"/>
    <w:tmpl w:val="B33A6D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59457313"/>
    <w:multiLevelType w:val="hybridMultilevel"/>
    <w:tmpl w:val="FD1CAD06"/>
    <w:lvl w:ilvl="0" w:tplc="B38A26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064B03"/>
    <w:multiLevelType w:val="multilevel"/>
    <w:tmpl w:val="DC7C44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5E2326CC"/>
    <w:multiLevelType w:val="hybridMultilevel"/>
    <w:tmpl w:val="3A460982"/>
    <w:lvl w:ilvl="0" w:tplc="1DF8317C">
      <w:numFmt w:val="bullet"/>
      <w:lvlText w:val="•"/>
      <w:lvlJc w:val="left"/>
      <w:pPr>
        <w:ind w:left="698" w:hanging="720"/>
      </w:pPr>
      <w:rPr>
        <w:rFonts w:ascii="Trebuchet MS" w:eastAsia="Times New Roman" w:hAnsi="Trebuchet MS" w:cs="LiberationSans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5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8">
    <w:nsid w:val="66FA4AEB"/>
    <w:multiLevelType w:val="hybridMultilevel"/>
    <w:tmpl w:val="C7FA7E82"/>
    <w:lvl w:ilvl="0" w:tplc="6B60AB2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9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6C900F77"/>
    <w:multiLevelType w:val="multilevel"/>
    <w:tmpl w:val="A1CC7D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3">
    <w:nsid w:val="72B548AB"/>
    <w:multiLevelType w:val="singleLevel"/>
    <w:tmpl w:val="4D50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4">
    <w:nsid w:val="744C6B2B"/>
    <w:multiLevelType w:val="hybridMultilevel"/>
    <w:tmpl w:val="0B028E1C"/>
    <w:lvl w:ilvl="0" w:tplc="04150011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19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1B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F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5">
    <w:nsid w:val="74D616CC"/>
    <w:multiLevelType w:val="hybridMultilevel"/>
    <w:tmpl w:val="DABE2470"/>
    <w:lvl w:ilvl="0" w:tplc="65E69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6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>
    <w:nsid w:val="763F2266"/>
    <w:multiLevelType w:val="multilevel"/>
    <w:tmpl w:val="19309C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8">
    <w:nsid w:val="769514A4"/>
    <w:multiLevelType w:val="hybridMultilevel"/>
    <w:tmpl w:val="9E0E2F4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9435795"/>
    <w:multiLevelType w:val="singleLevel"/>
    <w:tmpl w:val="E982B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70">
    <w:nsid w:val="7A3C27C8"/>
    <w:multiLevelType w:val="hybridMultilevel"/>
    <w:tmpl w:val="B4A0DCB6"/>
    <w:lvl w:ilvl="0" w:tplc="85742E96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AB36DBAA">
      <w:start w:val="3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DAA2AE7"/>
    <w:multiLevelType w:val="hybridMultilevel"/>
    <w:tmpl w:val="AD6EE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57"/>
  </w:num>
  <w:num w:numId="3">
    <w:abstractNumId w:val="61"/>
  </w:num>
  <w:num w:numId="4">
    <w:abstractNumId w:val="54"/>
  </w:num>
  <w:num w:numId="5">
    <w:abstractNumId w:val="9"/>
  </w:num>
  <w:num w:numId="6">
    <w:abstractNumId w:val="34"/>
  </w:num>
  <w:num w:numId="7">
    <w:abstractNumId w:val="36"/>
  </w:num>
  <w:num w:numId="8">
    <w:abstractNumId w:val="42"/>
  </w:num>
  <w:num w:numId="9">
    <w:abstractNumId w:val="60"/>
  </w:num>
  <w:num w:numId="10">
    <w:abstractNumId w:val="72"/>
  </w:num>
  <w:num w:numId="11">
    <w:abstractNumId w:val="24"/>
  </w:num>
  <w:num w:numId="12">
    <w:abstractNumId w:val="4"/>
  </w:num>
  <w:num w:numId="13">
    <w:abstractNumId w:val="66"/>
  </w:num>
  <w:num w:numId="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8"/>
  </w:num>
  <w:num w:numId="18">
    <w:abstractNumId w:val="13"/>
  </w:num>
  <w:num w:numId="19">
    <w:abstractNumId w:val="41"/>
  </w:num>
  <w:num w:numId="20">
    <w:abstractNumId w:val="0"/>
  </w:num>
  <w:num w:numId="21">
    <w:abstractNumId w:val="27"/>
  </w:num>
  <w:num w:numId="22">
    <w:abstractNumId w:val="40"/>
  </w:num>
  <w:num w:numId="23">
    <w:abstractNumId w:val="31"/>
  </w:num>
  <w:num w:numId="24">
    <w:abstractNumId w:val="5"/>
  </w:num>
  <w:num w:numId="25">
    <w:abstractNumId w:val="12"/>
  </w:num>
  <w:num w:numId="26">
    <w:abstractNumId w:val="10"/>
  </w:num>
  <w:num w:numId="27">
    <w:abstractNumId w:val="7"/>
  </w:num>
  <w:num w:numId="28">
    <w:abstractNumId w:val="56"/>
  </w:num>
  <w:num w:numId="29">
    <w:abstractNumId w:val="46"/>
  </w:num>
  <w:num w:numId="30">
    <w:abstractNumId w:val="55"/>
  </w:num>
  <w:num w:numId="31">
    <w:abstractNumId w:val="45"/>
  </w:num>
  <w:num w:numId="32">
    <w:abstractNumId w:val="26"/>
  </w:num>
  <w:num w:numId="33">
    <w:abstractNumId w:val="43"/>
  </w:num>
  <w:num w:numId="34">
    <w:abstractNumId w:val="23"/>
  </w:num>
  <w:num w:numId="35">
    <w:abstractNumId w:val="47"/>
  </w:num>
  <w:num w:numId="36">
    <w:abstractNumId w:val="38"/>
  </w:num>
  <w:num w:numId="37">
    <w:abstractNumId w:val="44"/>
  </w:num>
  <w:num w:numId="38">
    <w:abstractNumId w:val="62"/>
  </w:num>
  <w:num w:numId="39">
    <w:abstractNumId w:val="64"/>
  </w:num>
  <w:num w:numId="40">
    <w:abstractNumId w:val="2"/>
  </w:num>
  <w:num w:numId="41">
    <w:abstractNumId w:val="48"/>
  </w:num>
  <w:num w:numId="42">
    <w:abstractNumId w:val="59"/>
  </w:num>
  <w:num w:numId="43">
    <w:abstractNumId w:val="32"/>
  </w:num>
  <w:num w:numId="44">
    <w:abstractNumId w:val="15"/>
  </w:num>
  <w:num w:numId="45">
    <w:abstractNumId w:val="68"/>
  </w:num>
  <w:num w:numId="46">
    <w:abstractNumId w:val="52"/>
    <w:lvlOverride w:ilvl="0">
      <w:startOverride w:val="1"/>
    </w:lvlOverride>
  </w:num>
  <w:num w:numId="47">
    <w:abstractNumId w:val="37"/>
    <w:lvlOverride w:ilvl="0">
      <w:startOverride w:val="1"/>
    </w:lvlOverride>
  </w:num>
  <w:num w:numId="48">
    <w:abstractNumId w:val="20"/>
  </w:num>
  <w:num w:numId="49">
    <w:abstractNumId w:val="49"/>
  </w:num>
  <w:num w:numId="50">
    <w:abstractNumId w:val="6"/>
  </w:num>
  <w:num w:numId="51">
    <w:abstractNumId w:val="39"/>
  </w:num>
  <w:num w:numId="52">
    <w:abstractNumId w:val="50"/>
  </w:num>
  <w:num w:numId="53">
    <w:abstractNumId w:val="65"/>
  </w:num>
  <w:num w:numId="54">
    <w:abstractNumId w:val="63"/>
  </w:num>
  <w:num w:numId="55">
    <w:abstractNumId w:val="69"/>
  </w:num>
  <w:num w:numId="56">
    <w:abstractNumId w:val="18"/>
  </w:num>
  <w:num w:numId="57">
    <w:abstractNumId w:val="35"/>
  </w:num>
  <w:num w:numId="58">
    <w:abstractNumId w:val="8"/>
  </w:num>
  <w:num w:numId="59">
    <w:abstractNumId w:val="70"/>
  </w:num>
  <w:num w:numId="60">
    <w:abstractNumId w:val="21"/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1"/>
  </w:num>
  <w:num w:numId="69">
    <w:abstractNumId w:val="51"/>
  </w:num>
  <w:num w:numId="70">
    <w:abstractNumId w:val="16"/>
  </w:num>
  <w:num w:numId="71">
    <w:abstractNumId w:val="58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A16332"/>
    <w:rsid w:val="0000079E"/>
    <w:rsid w:val="000011A0"/>
    <w:rsid w:val="00003C56"/>
    <w:rsid w:val="000054C7"/>
    <w:rsid w:val="00005B35"/>
    <w:rsid w:val="00007A71"/>
    <w:rsid w:val="0001044E"/>
    <w:rsid w:val="000120B5"/>
    <w:rsid w:val="000140AE"/>
    <w:rsid w:val="00017339"/>
    <w:rsid w:val="000179BE"/>
    <w:rsid w:val="00021386"/>
    <w:rsid w:val="000215F7"/>
    <w:rsid w:val="0002459F"/>
    <w:rsid w:val="000250F2"/>
    <w:rsid w:val="000310B0"/>
    <w:rsid w:val="00031BFA"/>
    <w:rsid w:val="00034647"/>
    <w:rsid w:val="000347EB"/>
    <w:rsid w:val="00034F1D"/>
    <w:rsid w:val="00035FFE"/>
    <w:rsid w:val="00036023"/>
    <w:rsid w:val="00036F9C"/>
    <w:rsid w:val="000377FE"/>
    <w:rsid w:val="00037AC0"/>
    <w:rsid w:val="000414E0"/>
    <w:rsid w:val="00042D49"/>
    <w:rsid w:val="00044C17"/>
    <w:rsid w:val="00044E8E"/>
    <w:rsid w:val="0005003C"/>
    <w:rsid w:val="00052085"/>
    <w:rsid w:val="000529FF"/>
    <w:rsid w:val="000549E7"/>
    <w:rsid w:val="00060D07"/>
    <w:rsid w:val="0006227A"/>
    <w:rsid w:val="000628C3"/>
    <w:rsid w:val="00062CF5"/>
    <w:rsid w:val="00063A92"/>
    <w:rsid w:val="00064269"/>
    <w:rsid w:val="000645EA"/>
    <w:rsid w:val="00075341"/>
    <w:rsid w:val="00075C1E"/>
    <w:rsid w:val="00077516"/>
    <w:rsid w:val="00077CD2"/>
    <w:rsid w:val="000813A2"/>
    <w:rsid w:val="000816CA"/>
    <w:rsid w:val="00083925"/>
    <w:rsid w:val="000839CC"/>
    <w:rsid w:val="000845B2"/>
    <w:rsid w:val="0008525C"/>
    <w:rsid w:val="00085C31"/>
    <w:rsid w:val="00086162"/>
    <w:rsid w:val="00087C8C"/>
    <w:rsid w:val="00091477"/>
    <w:rsid w:val="00091F63"/>
    <w:rsid w:val="00095202"/>
    <w:rsid w:val="00096248"/>
    <w:rsid w:val="000963AC"/>
    <w:rsid w:val="000A1D81"/>
    <w:rsid w:val="000A21DF"/>
    <w:rsid w:val="000A28F3"/>
    <w:rsid w:val="000A3B9F"/>
    <w:rsid w:val="000A5E73"/>
    <w:rsid w:val="000A5F7A"/>
    <w:rsid w:val="000A65FF"/>
    <w:rsid w:val="000A697E"/>
    <w:rsid w:val="000B09E1"/>
    <w:rsid w:val="000B1BE8"/>
    <w:rsid w:val="000B6C82"/>
    <w:rsid w:val="000C0874"/>
    <w:rsid w:val="000C18EA"/>
    <w:rsid w:val="000C1C5E"/>
    <w:rsid w:val="000C22D2"/>
    <w:rsid w:val="000C35F7"/>
    <w:rsid w:val="000C415E"/>
    <w:rsid w:val="000C5984"/>
    <w:rsid w:val="000C661E"/>
    <w:rsid w:val="000D0527"/>
    <w:rsid w:val="000D23BC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50E3"/>
    <w:rsid w:val="000E6847"/>
    <w:rsid w:val="000E6A8D"/>
    <w:rsid w:val="000F0570"/>
    <w:rsid w:val="000F0612"/>
    <w:rsid w:val="000F43E1"/>
    <w:rsid w:val="000F4FEE"/>
    <w:rsid w:val="000F5468"/>
    <w:rsid w:val="000F5716"/>
    <w:rsid w:val="000F667F"/>
    <w:rsid w:val="000F695E"/>
    <w:rsid w:val="001002C0"/>
    <w:rsid w:val="0010323B"/>
    <w:rsid w:val="00103ADF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68EF"/>
    <w:rsid w:val="00117D44"/>
    <w:rsid w:val="001205B9"/>
    <w:rsid w:val="00120B26"/>
    <w:rsid w:val="00124DC0"/>
    <w:rsid w:val="00125188"/>
    <w:rsid w:val="0012745B"/>
    <w:rsid w:val="001307F2"/>
    <w:rsid w:val="00130C1B"/>
    <w:rsid w:val="00133C21"/>
    <w:rsid w:val="00135936"/>
    <w:rsid w:val="001364CC"/>
    <w:rsid w:val="00143414"/>
    <w:rsid w:val="00145A1A"/>
    <w:rsid w:val="00145E37"/>
    <w:rsid w:val="0014657F"/>
    <w:rsid w:val="00150DC7"/>
    <w:rsid w:val="0015143C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29BE"/>
    <w:rsid w:val="00162CC8"/>
    <w:rsid w:val="001636D9"/>
    <w:rsid w:val="00165E49"/>
    <w:rsid w:val="00166C41"/>
    <w:rsid w:val="00166D79"/>
    <w:rsid w:val="00167088"/>
    <w:rsid w:val="00172542"/>
    <w:rsid w:val="001736F2"/>
    <w:rsid w:val="00175ADE"/>
    <w:rsid w:val="00175E26"/>
    <w:rsid w:val="00175FE6"/>
    <w:rsid w:val="00176800"/>
    <w:rsid w:val="00185D09"/>
    <w:rsid w:val="00185E3F"/>
    <w:rsid w:val="0018691E"/>
    <w:rsid w:val="00186B18"/>
    <w:rsid w:val="00186E21"/>
    <w:rsid w:val="00187B95"/>
    <w:rsid w:val="00197DD7"/>
    <w:rsid w:val="001A1004"/>
    <w:rsid w:val="001A1615"/>
    <w:rsid w:val="001A2094"/>
    <w:rsid w:val="001A235D"/>
    <w:rsid w:val="001A3321"/>
    <w:rsid w:val="001A3AAC"/>
    <w:rsid w:val="001A68B8"/>
    <w:rsid w:val="001A6C84"/>
    <w:rsid w:val="001A7835"/>
    <w:rsid w:val="001B1792"/>
    <w:rsid w:val="001B181A"/>
    <w:rsid w:val="001B4348"/>
    <w:rsid w:val="001B53B9"/>
    <w:rsid w:val="001B6074"/>
    <w:rsid w:val="001B62AC"/>
    <w:rsid w:val="001B7B62"/>
    <w:rsid w:val="001C2A6F"/>
    <w:rsid w:val="001C5172"/>
    <w:rsid w:val="001C5829"/>
    <w:rsid w:val="001C5B66"/>
    <w:rsid w:val="001C5EB4"/>
    <w:rsid w:val="001C7471"/>
    <w:rsid w:val="001C7FD0"/>
    <w:rsid w:val="001D03AC"/>
    <w:rsid w:val="001D0C6D"/>
    <w:rsid w:val="001D1F9C"/>
    <w:rsid w:val="001D2680"/>
    <w:rsid w:val="001D432A"/>
    <w:rsid w:val="001E1DFE"/>
    <w:rsid w:val="001E5E97"/>
    <w:rsid w:val="001E7AAE"/>
    <w:rsid w:val="001E7C2C"/>
    <w:rsid w:val="001F0372"/>
    <w:rsid w:val="001F09C1"/>
    <w:rsid w:val="001F2B0E"/>
    <w:rsid w:val="001F30B6"/>
    <w:rsid w:val="001F3CDC"/>
    <w:rsid w:val="001F4164"/>
    <w:rsid w:val="001F610F"/>
    <w:rsid w:val="001F62ED"/>
    <w:rsid w:val="00201BF6"/>
    <w:rsid w:val="0020315F"/>
    <w:rsid w:val="00203546"/>
    <w:rsid w:val="0020392D"/>
    <w:rsid w:val="002043A4"/>
    <w:rsid w:val="0020471A"/>
    <w:rsid w:val="00205A38"/>
    <w:rsid w:val="00205F4D"/>
    <w:rsid w:val="0020666C"/>
    <w:rsid w:val="002105B3"/>
    <w:rsid w:val="00211765"/>
    <w:rsid w:val="0021319A"/>
    <w:rsid w:val="0021627F"/>
    <w:rsid w:val="00217355"/>
    <w:rsid w:val="0021780C"/>
    <w:rsid w:val="00217993"/>
    <w:rsid w:val="00217D45"/>
    <w:rsid w:val="00217E1E"/>
    <w:rsid w:val="0022183B"/>
    <w:rsid w:val="0022216D"/>
    <w:rsid w:val="002259FB"/>
    <w:rsid w:val="00227796"/>
    <w:rsid w:val="00231196"/>
    <w:rsid w:val="0023171E"/>
    <w:rsid w:val="00232561"/>
    <w:rsid w:val="00233AF7"/>
    <w:rsid w:val="0023424A"/>
    <w:rsid w:val="00236169"/>
    <w:rsid w:val="002365EC"/>
    <w:rsid w:val="0024109B"/>
    <w:rsid w:val="002453B7"/>
    <w:rsid w:val="00246E4E"/>
    <w:rsid w:val="00250C70"/>
    <w:rsid w:val="002526BC"/>
    <w:rsid w:val="0025713A"/>
    <w:rsid w:val="00257667"/>
    <w:rsid w:val="00257BF2"/>
    <w:rsid w:val="00257D76"/>
    <w:rsid w:val="00264036"/>
    <w:rsid w:val="00266856"/>
    <w:rsid w:val="00266D83"/>
    <w:rsid w:val="00274A01"/>
    <w:rsid w:val="00274DC7"/>
    <w:rsid w:val="00280550"/>
    <w:rsid w:val="00281747"/>
    <w:rsid w:val="00281805"/>
    <w:rsid w:val="00281CD2"/>
    <w:rsid w:val="00283C8C"/>
    <w:rsid w:val="00285832"/>
    <w:rsid w:val="00285F69"/>
    <w:rsid w:val="0028732D"/>
    <w:rsid w:val="002876FE"/>
    <w:rsid w:val="00287AB6"/>
    <w:rsid w:val="002905D1"/>
    <w:rsid w:val="00291036"/>
    <w:rsid w:val="00295C93"/>
    <w:rsid w:val="00296C45"/>
    <w:rsid w:val="002972D5"/>
    <w:rsid w:val="002973EC"/>
    <w:rsid w:val="002A0372"/>
    <w:rsid w:val="002A073A"/>
    <w:rsid w:val="002A0947"/>
    <w:rsid w:val="002A0BC9"/>
    <w:rsid w:val="002A2709"/>
    <w:rsid w:val="002B1451"/>
    <w:rsid w:val="002B237A"/>
    <w:rsid w:val="002B3806"/>
    <w:rsid w:val="002B4152"/>
    <w:rsid w:val="002B55C2"/>
    <w:rsid w:val="002B58D8"/>
    <w:rsid w:val="002C3C8A"/>
    <w:rsid w:val="002C44EF"/>
    <w:rsid w:val="002C4FEF"/>
    <w:rsid w:val="002C5445"/>
    <w:rsid w:val="002C5677"/>
    <w:rsid w:val="002C5A1B"/>
    <w:rsid w:val="002C624F"/>
    <w:rsid w:val="002C636E"/>
    <w:rsid w:val="002C640C"/>
    <w:rsid w:val="002C6F52"/>
    <w:rsid w:val="002D0692"/>
    <w:rsid w:val="002D1FF8"/>
    <w:rsid w:val="002D3D32"/>
    <w:rsid w:val="002D51AB"/>
    <w:rsid w:val="002D56E4"/>
    <w:rsid w:val="002D602E"/>
    <w:rsid w:val="002D69CD"/>
    <w:rsid w:val="002D75F6"/>
    <w:rsid w:val="002D7663"/>
    <w:rsid w:val="002D76BC"/>
    <w:rsid w:val="002E004C"/>
    <w:rsid w:val="002E21EB"/>
    <w:rsid w:val="002E3E9E"/>
    <w:rsid w:val="002E5943"/>
    <w:rsid w:val="002E62B2"/>
    <w:rsid w:val="002E65AF"/>
    <w:rsid w:val="002E78DD"/>
    <w:rsid w:val="002F051A"/>
    <w:rsid w:val="002F0549"/>
    <w:rsid w:val="002F1F10"/>
    <w:rsid w:val="002F5A7A"/>
    <w:rsid w:val="002F648A"/>
    <w:rsid w:val="002F64E5"/>
    <w:rsid w:val="002F685F"/>
    <w:rsid w:val="002F6FA1"/>
    <w:rsid w:val="002F76D9"/>
    <w:rsid w:val="003000F4"/>
    <w:rsid w:val="003001E2"/>
    <w:rsid w:val="0030037A"/>
    <w:rsid w:val="00301EC3"/>
    <w:rsid w:val="00302D01"/>
    <w:rsid w:val="00302FDF"/>
    <w:rsid w:val="0030511F"/>
    <w:rsid w:val="003067C7"/>
    <w:rsid w:val="00312941"/>
    <w:rsid w:val="00313C06"/>
    <w:rsid w:val="003144A5"/>
    <w:rsid w:val="00315A5D"/>
    <w:rsid w:val="00316769"/>
    <w:rsid w:val="0031703F"/>
    <w:rsid w:val="0031735C"/>
    <w:rsid w:val="0031757B"/>
    <w:rsid w:val="00325135"/>
    <w:rsid w:val="00325DC9"/>
    <w:rsid w:val="00325DD9"/>
    <w:rsid w:val="00330A5F"/>
    <w:rsid w:val="0033137E"/>
    <w:rsid w:val="00333417"/>
    <w:rsid w:val="00333DDC"/>
    <w:rsid w:val="00336B63"/>
    <w:rsid w:val="003377F0"/>
    <w:rsid w:val="00343BAD"/>
    <w:rsid w:val="00344D23"/>
    <w:rsid w:val="00346F2A"/>
    <w:rsid w:val="00347A1B"/>
    <w:rsid w:val="0035085E"/>
    <w:rsid w:val="00351D88"/>
    <w:rsid w:val="0035252F"/>
    <w:rsid w:val="003529CB"/>
    <w:rsid w:val="0035310D"/>
    <w:rsid w:val="00353AFC"/>
    <w:rsid w:val="00353FB7"/>
    <w:rsid w:val="0035785A"/>
    <w:rsid w:val="00357F64"/>
    <w:rsid w:val="00360779"/>
    <w:rsid w:val="0036094C"/>
    <w:rsid w:val="003621FE"/>
    <w:rsid w:val="00363A48"/>
    <w:rsid w:val="00364235"/>
    <w:rsid w:val="00364F04"/>
    <w:rsid w:val="00365669"/>
    <w:rsid w:val="00366ABE"/>
    <w:rsid w:val="00367D3D"/>
    <w:rsid w:val="003702F7"/>
    <w:rsid w:val="00370495"/>
    <w:rsid w:val="003707E2"/>
    <w:rsid w:val="00372ADC"/>
    <w:rsid w:val="0037466E"/>
    <w:rsid w:val="003757F1"/>
    <w:rsid w:val="0037618D"/>
    <w:rsid w:val="003812B7"/>
    <w:rsid w:val="00381534"/>
    <w:rsid w:val="0038468D"/>
    <w:rsid w:val="003849E0"/>
    <w:rsid w:val="00384C53"/>
    <w:rsid w:val="003862EF"/>
    <w:rsid w:val="00387F48"/>
    <w:rsid w:val="00395C43"/>
    <w:rsid w:val="00395CB7"/>
    <w:rsid w:val="00395EEE"/>
    <w:rsid w:val="003A1403"/>
    <w:rsid w:val="003A1A11"/>
    <w:rsid w:val="003A3019"/>
    <w:rsid w:val="003A3AE6"/>
    <w:rsid w:val="003A564A"/>
    <w:rsid w:val="003A7A8C"/>
    <w:rsid w:val="003B3999"/>
    <w:rsid w:val="003B51C3"/>
    <w:rsid w:val="003B53A2"/>
    <w:rsid w:val="003B77B2"/>
    <w:rsid w:val="003C13DF"/>
    <w:rsid w:val="003C1A19"/>
    <w:rsid w:val="003C20A5"/>
    <w:rsid w:val="003C5ECB"/>
    <w:rsid w:val="003C696F"/>
    <w:rsid w:val="003D0980"/>
    <w:rsid w:val="003D0DC4"/>
    <w:rsid w:val="003D138D"/>
    <w:rsid w:val="003D140A"/>
    <w:rsid w:val="003D27B1"/>
    <w:rsid w:val="003D2B57"/>
    <w:rsid w:val="003D5439"/>
    <w:rsid w:val="003D64D8"/>
    <w:rsid w:val="003D6982"/>
    <w:rsid w:val="003D6BCF"/>
    <w:rsid w:val="003D790F"/>
    <w:rsid w:val="003E1D43"/>
    <w:rsid w:val="003E1F23"/>
    <w:rsid w:val="003E5D74"/>
    <w:rsid w:val="003E63BE"/>
    <w:rsid w:val="003E6E9C"/>
    <w:rsid w:val="003F0A39"/>
    <w:rsid w:val="003F26D5"/>
    <w:rsid w:val="003F65D9"/>
    <w:rsid w:val="00400050"/>
    <w:rsid w:val="00402456"/>
    <w:rsid w:val="00402EAC"/>
    <w:rsid w:val="00403B13"/>
    <w:rsid w:val="004040D9"/>
    <w:rsid w:val="004068B0"/>
    <w:rsid w:val="00406EA4"/>
    <w:rsid w:val="004072CB"/>
    <w:rsid w:val="00407C45"/>
    <w:rsid w:val="00411DF9"/>
    <w:rsid w:val="00412623"/>
    <w:rsid w:val="00412922"/>
    <w:rsid w:val="00414586"/>
    <w:rsid w:val="00415F52"/>
    <w:rsid w:val="00416478"/>
    <w:rsid w:val="00416675"/>
    <w:rsid w:val="00420205"/>
    <w:rsid w:val="00422C87"/>
    <w:rsid w:val="00425A7B"/>
    <w:rsid w:val="00426110"/>
    <w:rsid w:val="0042684A"/>
    <w:rsid w:val="00427388"/>
    <w:rsid w:val="004276A7"/>
    <w:rsid w:val="00432C69"/>
    <w:rsid w:val="004341D8"/>
    <w:rsid w:val="00440598"/>
    <w:rsid w:val="004411CF"/>
    <w:rsid w:val="00441706"/>
    <w:rsid w:val="0044398F"/>
    <w:rsid w:val="00444189"/>
    <w:rsid w:val="00446C2A"/>
    <w:rsid w:val="00450F58"/>
    <w:rsid w:val="0045101B"/>
    <w:rsid w:val="00452B06"/>
    <w:rsid w:val="00454D58"/>
    <w:rsid w:val="004557C9"/>
    <w:rsid w:val="00456E72"/>
    <w:rsid w:val="00457C66"/>
    <w:rsid w:val="004600C3"/>
    <w:rsid w:val="00460668"/>
    <w:rsid w:val="00461256"/>
    <w:rsid w:val="0046179A"/>
    <w:rsid w:val="0046228A"/>
    <w:rsid w:val="00462386"/>
    <w:rsid w:val="00462C93"/>
    <w:rsid w:val="00463E20"/>
    <w:rsid w:val="00463F41"/>
    <w:rsid w:val="00463FC8"/>
    <w:rsid w:val="00464C6E"/>
    <w:rsid w:val="00466F3C"/>
    <w:rsid w:val="0046701B"/>
    <w:rsid w:val="00467A0B"/>
    <w:rsid w:val="004708E8"/>
    <w:rsid w:val="00471BD0"/>
    <w:rsid w:val="00471C26"/>
    <w:rsid w:val="004740F4"/>
    <w:rsid w:val="004748B5"/>
    <w:rsid w:val="004748B8"/>
    <w:rsid w:val="004769D5"/>
    <w:rsid w:val="004808F4"/>
    <w:rsid w:val="004808F8"/>
    <w:rsid w:val="00482EDB"/>
    <w:rsid w:val="00483405"/>
    <w:rsid w:val="00483A59"/>
    <w:rsid w:val="00484A43"/>
    <w:rsid w:val="0048569D"/>
    <w:rsid w:val="00485D56"/>
    <w:rsid w:val="0048673A"/>
    <w:rsid w:val="004868BC"/>
    <w:rsid w:val="004870C5"/>
    <w:rsid w:val="00487EAE"/>
    <w:rsid w:val="00490E18"/>
    <w:rsid w:val="0049245B"/>
    <w:rsid w:val="00493C8E"/>
    <w:rsid w:val="00494C2B"/>
    <w:rsid w:val="00494E3D"/>
    <w:rsid w:val="004956A7"/>
    <w:rsid w:val="004968B8"/>
    <w:rsid w:val="00497366"/>
    <w:rsid w:val="00497DDF"/>
    <w:rsid w:val="004A1D3D"/>
    <w:rsid w:val="004A1E2C"/>
    <w:rsid w:val="004A4E16"/>
    <w:rsid w:val="004A51D4"/>
    <w:rsid w:val="004A574B"/>
    <w:rsid w:val="004A5F6D"/>
    <w:rsid w:val="004A6483"/>
    <w:rsid w:val="004A6BF5"/>
    <w:rsid w:val="004A71D6"/>
    <w:rsid w:val="004B01FF"/>
    <w:rsid w:val="004B2430"/>
    <w:rsid w:val="004B52C6"/>
    <w:rsid w:val="004B5579"/>
    <w:rsid w:val="004B5C26"/>
    <w:rsid w:val="004B62A8"/>
    <w:rsid w:val="004B636D"/>
    <w:rsid w:val="004B74AF"/>
    <w:rsid w:val="004B74EA"/>
    <w:rsid w:val="004C085D"/>
    <w:rsid w:val="004C1013"/>
    <w:rsid w:val="004C22C4"/>
    <w:rsid w:val="004C3807"/>
    <w:rsid w:val="004C45D8"/>
    <w:rsid w:val="004C6004"/>
    <w:rsid w:val="004C63CC"/>
    <w:rsid w:val="004C7AB1"/>
    <w:rsid w:val="004D0D72"/>
    <w:rsid w:val="004D21F9"/>
    <w:rsid w:val="004D24D3"/>
    <w:rsid w:val="004D4F9E"/>
    <w:rsid w:val="004D58D1"/>
    <w:rsid w:val="004E0390"/>
    <w:rsid w:val="004E311D"/>
    <w:rsid w:val="004E6FD9"/>
    <w:rsid w:val="004E711B"/>
    <w:rsid w:val="004F21A4"/>
    <w:rsid w:val="004F2D26"/>
    <w:rsid w:val="004F3090"/>
    <w:rsid w:val="004F5DEF"/>
    <w:rsid w:val="004F5EBB"/>
    <w:rsid w:val="00500594"/>
    <w:rsid w:val="00500856"/>
    <w:rsid w:val="00500F6C"/>
    <w:rsid w:val="00501F8B"/>
    <w:rsid w:val="00501FCB"/>
    <w:rsid w:val="005027C0"/>
    <w:rsid w:val="005028D7"/>
    <w:rsid w:val="00503C0D"/>
    <w:rsid w:val="00505C6B"/>
    <w:rsid w:val="005063F9"/>
    <w:rsid w:val="00507375"/>
    <w:rsid w:val="0051029F"/>
    <w:rsid w:val="005105EB"/>
    <w:rsid w:val="0051122C"/>
    <w:rsid w:val="00511E5B"/>
    <w:rsid w:val="00511F23"/>
    <w:rsid w:val="00514C74"/>
    <w:rsid w:val="005152E3"/>
    <w:rsid w:val="00515D6C"/>
    <w:rsid w:val="005206A4"/>
    <w:rsid w:val="005207EA"/>
    <w:rsid w:val="005252B2"/>
    <w:rsid w:val="00530FAC"/>
    <w:rsid w:val="005324B1"/>
    <w:rsid w:val="00533A63"/>
    <w:rsid w:val="00533FC1"/>
    <w:rsid w:val="00534DA7"/>
    <w:rsid w:val="00535C00"/>
    <w:rsid w:val="0054068C"/>
    <w:rsid w:val="005426CF"/>
    <w:rsid w:val="00542A72"/>
    <w:rsid w:val="005434D5"/>
    <w:rsid w:val="00543542"/>
    <w:rsid w:val="00543A74"/>
    <w:rsid w:val="005453E8"/>
    <w:rsid w:val="0054579D"/>
    <w:rsid w:val="00546665"/>
    <w:rsid w:val="00546BC4"/>
    <w:rsid w:val="00550897"/>
    <w:rsid w:val="005531FE"/>
    <w:rsid w:val="00553FD4"/>
    <w:rsid w:val="005553A9"/>
    <w:rsid w:val="00555E12"/>
    <w:rsid w:val="00557F9F"/>
    <w:rsid w:val="00561511"/>
    <w:rsid w:val="00563744"/>
    <w:rsid w:val="0056465E"/>
    <w:rsid w:val="005647CA"/>
    <w:rsid w:val="0056595E"/>
    <w:rsid w:val="00565AA2"/>
    <w:rsid w:val="0056631E"/>
    <w:rsid w:val="00566E1A"/>
    <w:rsid w:val="0057055B"/>
    <w:rsid w:val="005720AC"/>
    <w:rsid w:val="00573330"/>
    <w:rsid w:val="00573DD8"/>
    <w:rsid w:val="00577571"/>
    <w:rsid w:val="00577B5D"/>
    <w:rsid w:val="00581B4B"/>
    <w:rsid w:val="00590494"/>
    <w:rsid w:val="005912CB"/>
    <w:rsid w:val="00591F8F"/>
    <w:rsid w:val="00592ED4"/>
    <w:rsid w:val="005973AA"/>
    <w:rsid w:val="005A0586"/>
    <w:rsid w:val="005A0953"/>
    <w:rsid w:val="005A09DB"/>
    <w:rsid w:val="005A1534"/>
    <w:rsid w:val="005A2145"/>
    <w:rsid w:val="005A3ADF"/>
    <w:rsid w:val="005A3F51"/>
    <w:rsid w:val="005A42BC"/>
    <w:rsid w:val="005B0398"/>
    <w:rsid w:val="005B12D4"/>
    <w:rsid w:val="005B2833"/>
    <w:rsid w:val="005B2A61"/>
    <w:rsid w:val="005B307D"/>
    <w:rsid w:val="005B39A3"/>
    <w:rsid w:val="005B546A"/>
    <w:rsid w:val="005B671B"/>
    <w:rsid w:val="005B6974"/>
    <w:rsid w:val="005B6C8A"/>
    <w:rsid w:val="005C02F7"/>
    <w:rsid w:val="005C0B96"/>
    <w:rsid w:val="005C34D4"/>
    <w:rsid w:val="005D2137"/>
    <w:rsid w:val="005D2831"/>
    <w:rsid w:val="005D510D"/>
    <w:rsid w:val="005D5DD7"/>
    <w:rsid w:val="005D64E5"/>
    <w:rsid w:val="005D75AE"/>
    <w:rsid w:val="005D7D79"/>
    <w:rsid w:val="005E052E"/>
    <w:rsid w:val="005E09A8"/>
    <w:rsid w:val="005E56E6"/>
    <w:rsid w:val="005F0FA7"/>
    <w:rsid w:val="005F1C3A"/>
    <w:rsid w:val="005F1F84"/>
    <w:rsid w:val="005F1F85"/>
    <w:rsid w:val="005F3949"/>
    <w:rsid w:val="005F3A19"/>
    <w:rsid w:val="005F4036"/>
    <w:rsid w:val="005F6482"/>
    <w:rsid w:val="005F7DFE"/>
    <w:rsid w:val="006001D8"/>
    <w:rsid w:val="0060096E"/>
    <w:rsid w:val="00602924"/>
    <w:rsid w:val="00602A88"/>
    <w:rsid w:val="00602F49"/>
    <w:rsid w:val="00603092"/>
    <w:rsid w:val="00603136"/>
    <w:rsid w:val="006032B1"/>
    <w:rsid w:val="006044C3"/>
    <w:rsid w:val="006050C3"/>
    <w:rsid w:val="006063E9"/>
    <w:rsid w:val="00607607"/>
    <w:rsid w:val="00610834"/>
    <w:rsid w:val="00611E52"/>
    <w:rsid w:val="006144B8"/>
    <w:rsid w:val="0061545B"/>
    <w:rsid w:val="00617BDA"/>
    <w:rsid w:val="006203B4"/>
    <w:rsid w:val="00621D6E"/>
    <w:rsid w:val="006238C1"/>
    <w:rsid w:val="00623F6F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415"/>
    <w:rsid w:val="00646950"/>
    <w:rsid w:val="0064774E"/>
    <w:rsid w:val="00651B95"/>
    <w:rsid w:val="00652BBF"/>
    <w:rsid w:val="006543EC"/>
    <w:rsid w:val="00654411"/>
    <w:rsid w:val="00654CE8"/>
    <w:rsid w:val="00655DBA"/>
    <w:rsid w:val="006615CD"/>
    <w:rsid w:val="00664212"/>
    <w:rsid w:val="00665755"/>
    <w:rsid w:val="0066613F"/>
    <w:rsid w:val="0066614F"/>
    <w:rsid w:val="00670994"/>
    <w:rsid w:val="0067279A"/>
    <w:rsid w:val="0067543A"/>
    <w:rsid w:val="006759DD"/>
    <w:rsid w:val="00676028"/>
    <w:rsid w:val="006766BD"/>
    <w:rsid w:val="006770FC"/>
    <w:rsid w:val="00677341"/>
    <w:rsid w:val="00677A85"/>
    <w:rsid w:val="00682A0D"/>
    <w:rsid w:val="00684128"/>
    <w:rsid w:val="00685A25"/>
    <w:rsid w:val="006860CD"/>
    <w:rsid w:val="00692256"/>
    <w:rsid w:val="0069362D"/>
    <w:rsid w:val="0069364C"/>
    <w:rsid w:val="00693CE0"/>
    <w:rsid w:val="00694397"/>
    <w:rsid w:val="00696131"/>
    <w:rsid w:val="0069677F"/>
    <w:rsid w:val="00696F6D"/>
    <w:rsid w:val="00697269"/>
    <w:rsid w:val="006A0DF1"/>
    <w:rsid w:val="006A192F"/>
    <w:rsid w:val="006A3D50"/>
    <w:rsid w:val="006A41CD"/>
    <w:rsid w:val="006A47D7"/>
    <w:rsid w:val="006A49CB"/>
    <w:rsid w:val="006A53F4"/>
    <w:rsid w:val="006A6DCC"/>
    <w:rsid w:val="006B1077"/>
    <w:rsid w:val="006B32A4"/>
    <w:rsid w:val="006B33D8"/>
    <w:rsid w:val="006B4111"/>
    <w:rsid w:val="006B43AF"/>
    <w:rsid w:val="006B4CFA"/>
    <w:rsid w:val="006B557F"/>
    <w:rsid w:val="006B6E7D"/>
    <w:rsid w:val="006C0716"/>
    <w:rsid w:val="006C1007"/>
    <w:rsid w:val="006C1F75"/>
    <w:rsid w:val="006C2716"/>
    <w:rsid w:val="006C6207"/>
    <w:rsid w:val="006C7168"/>
    <w:rsid w:val="006C727A"/>
    <w:rsid w:val="006D0898"/>
    <w:rsid w:val="006D0E78"/>
    <w:rsid w:val="006D2634"/>
    <w:rsid w:val="006D28B6"/>
    <w:rsid w:val="006D495D"/>
    <w:rsid w:val="006E044D"/>
    <w:rsid w:val="006E1D1D"/>
    <w:rsid w:val="006E1FBD"/>
    <w:rsid w:val="006E276F"/>
    <w:rsid w:val="006E40FB"/>
    <w:rsid w:val="006E4183"/>
    <w:rsid w:val="006E5684"/>
    <w:rsid w:val="006E59E9"/>
    <w:rsid w:val="006E7184"/>
    <w:rsid w:val="006F050A"/>
    <w:rsid w:val="006F38F8"/>
    <w:rsid w:val="006F41B4"/>
    <w:rsid w:val="006F73D8"/>
    <w:rsid w:val="00700981"/>
    <w:rsid w:val="0070229F"/>
    <w:rsid w:val="007044FC"/>
    <w:rsid w:val="00704512"/>
    <w:rsid w:val="00704571"/>
    <w:rsid w:val="0070631B"/>
    <w:rsid w:val="00706486"/>
    <w:rsid w:val="007065E6"/>
    <w:rsid w:val="0071081B"/>
    <w:rsid w:val="0071422E"/>
    <w:rsid w:val="0071463A"/>
    <w:rsid w:val="00714FA0"/>
    <w:rsid w:val="00716C32"/>
    <w:rsid w:val="00716C57"/>
    <w:rsid w:val="00717BDE"/>
    <w:rsid w:val="00717C04"/>
    <w:rsid w:val="00724BBE"/>
    <w:rsid w:val="007259C8"/>
    <w:rsid w:val="00725E49"/>
    <w:rsid w:val="00726DC3"/>
    <w:rsid w:val="00726F73"/>
    <w:rsid w:val="00727004"/>
    <w:rsid w:val="007305B2"/>
    <w:rsid w:val="00733245"/>
    <w:rsid w:val="00733529"/>
    <w:rsid w:val="00733927"/>
    <w:rsid w:val="00735ACA"/>
    <w:rsid w:val="00735B13"/>
    <w:rsid w:val="00736F64"/>
    <w:rsid w:val="00737E5C"/>
    <w:rsid w:val="00745B80"/>
    <w:rsid w:val="00745C90"/>
    <w:rsid w:val="00746B28"/>
    <w:rsid w:val="0075003F"/>
    <w:rsid w:val="00750DF3"/>
    <w:rsid w:val="00753276"/>
    <w:rsid w:val="0075415D"/>
    <w:rsid w:val="007544FB"/>
    <w:rsid w:val="00756432"/>
    <w:rsid w:val="00756EED"/>
    <w:rsid w:val="0075701E"/>
    <w:rsid w:val="00760A13"/>
    <w:rsid w:val="00761C13"/>
    <w:rsid w:val="00761EB6"/>
    <w:rsid w:val="00762883"/>
    <w:rsid w:val="00762D12"/>
    <w:rsid w:val="00763249"/>
    <w:rsid w:val="00763969"/>
    <w:rsid w:val="007642AC"/>
    <w:rsid w:val="00764D7D"/>
    <w:rsid w:val="0076505B"/>
    <w:rsid w:val="00766EE9"/>
    <w:rsid w:val="007676EB"/>
    <w:rsid w:val="007677FF"/>
    <w:rsid w:val="00770D11"/>
    <w:rsid w:val="007717F9"/>
    <w:rsid w:val="007720E2"/>
    <w:rsid w:val="00775654"/>
    <w:rsid w:val="00776294"/>
    <w:rsid w:val="00777804"/>
    <w:rsid w:val="00777F94"/>
    <w:rsid w:val="00782859"/>
    <w:rsid w:val="00782EF6"/>
    <w:rsid w:val="007841DF"/>
    <w:rsid w:val="00784FF0"/>
    <w:rsid w:val="00785E5F"/>
    <w:rsid w:val="00786386"/>
    <w:rsid w:val="00786E45"/>
    <w:rsid w:val="00787B0A"/>
    <w:rsid w:val="00790477"/>
    <w:rsid w:val="00791637"/>
    <w:rsid w:val="00791916"/>
    <w:rsid w:val="00791CF0"/>
    <w:rsid w:val="007934C6"/>
    <w:rsid w:val="007945A4"/>
    <w:rsid w:val="0079580B"/>
    <w:rsid w:val="00796409"/>
    <w:rsid w:val="00796667"/>
    <w:rsid w:val="0079756D"/>
    <w:rsid w:val="00797D87"/>
    <w:rsid w:val="007A0B59"/>
    <w:rsid w:val="007A2298"/>
    <w:rsid w:val="007A4F23"/>
    <w:rsid w:val="007A5F14"/>
    <w:rsid w:val="007B00E2"/>
    <w:rsid w:val="007B064A"/>
    <w:rsid w:val="007B1C9F"/>
    <w:rsid w:val="007B2ECA"/>
    <w:rsid w:val="007B34CA"/>
    <w:rsid w:val="007B5D6F"/>
    <w:rsid w:val="007B639D"/>
    <w:rsid w:val="007B6491"/>
    <w:rsid w:val="007B6D16"/>
    <w:rsid w:val="007C1834"/>
    <w:rsid w:val="007C4437"/>
    <w:rsid w:val="007C4CE7"/>
    <w:rsid w:val="007C5FEE"/>
    <w:rsid w:val="007C60AF"/>
    <w:rsid w:val="007C6DA9"/>
    <w:rsid w:val="007C7EAB"/>
    <w:rsid w:val="007D083E"/>
    <w:rsid w:val="007D1ED9"/>
    <w:rsid w:val="007D25E2"/>
    <w:rsid w:val="007D2B8A"/>
    <w:rsid w:val="007D47EE"/>
    <w:rsid w:val="007D60A4"/>
    <w:rsid w:val="007D63D0"/>
    <w:rsid w:val="007D67BB"/>
    <w:rsid w:val="007D77B1"/>
    <w:rsid w:val="007E01F6"/>
    <w:rsid w:val="007E0D80"/>
    <w:rsid w:val="007E1045"/>
    <w:rsid w:val="007E1BDB"/>
    <w:rsid w:val="007E2635"/>
    <w:rsid w:val="007E35E0"/>
    <w:rsid w:val="007E4079"/>
    <w:rsid w:val="007E489A"/>
    <w:rsid w:val="007F0A62"/>
    <w:rsid w:val="007F3C07"/>
    <w:rsid w:val="007F6147"/>
    <w:rsid w:val="007F61F9"/>
    <w:rsid w:val="007F741D"/>
    <w:rsid w:val="00800C95"/>
    <w:rsid w:val="00801B59"/>
    <w:rsid w:val="00802037"/>
    <w:rsid w:val="00804E2D"/>
    <w:rsid w:val="00805226"/>
    <w:rsid w:val="00805B01"/>
    <w:rsid w:val="0080713F"/>
    <w:rsid w:val="00811037"/>
    <w:rsid w:val="008143BF"/>
    <w:rsid w:val="00815C5A"/>
    <w:rsid w:val="00815CEB"/>
    <w:rsid w:val="00822F6F"/>
    <w:rsid w:val="00825854"/>
    <w:rsid w:val="00825904"/>
    <w:rsid w:val="008308D1"/>
    <w:rsid w:val="00831C16"/>
    <w:rsid w:val="00832462"/>
    <w:rsid w:val="008346AF"/>
    <w:rsid w:val="008372A7"/>
    <w:rsid w:val="0083741D"/>
    <w:rsid w:val="00837F0D"/>
    <w:rsid w:val="008404B8"/>
    <w:rsid w:val="0084216D"/>
    <w:rsid w:val="00844187"/>
    <w:rsid w:val="008449B0"/>
    <w:rsid w:val="0084571A"/>
    <w:rsid w:val="00846E5C"/>
    <w:rsid w:val="008471A3"/>
    <w:rsid w:val="00850A70"/>
    <w:rsid w:val="00850B58"/>
    <w:rsid w:val="008536A1"/>
    <w:rsid w:val="00856355"/>
    <w:rsid w:val="0085796F"/>
    <w:rsid w:val="00860620"/>
    <w:rsid w:val="008607F4"/>
    <w:rsid w:val="008622CF"/>
    <w:rsid w:val="008665B1"/>
    <w:rsid w:val="008665C8"/>
    <w:rsid w:val="00870D28"/>
    <w:rsid w:val="00874206"/>
    <w:rsid w:val="00875FA2"/>
    <w:rsid w:val="00876E2C"/>
    <w:rsid w:val="008817AA"/>
    <w:rsid w:val="00882391"/>
    <w:rsid w:val="00883116"/>
    <w:rsid w:val="00883F43"/>
    <w:rsid w:val="00884D20"/>
    <w:rsid w:val="00885FA7"/>
    <w:rsid w:val="0088789F"/>
    <w:rsid w:val="00891533"/>
    <w:rsid w:val="0089285A"/>
    <w:rsid w:val="00892E5E"/>
    <w:rsid w:val="0089337A"/>
    <w:rsid w:val="0089628B"/>
    <w:rsid w:val="008A0016"/>
    <w:rsid w:val="008A04B7"/>
    <w:rsid w:val="008A122E"/>
    <w:rsid w:val="008A213C"/>
    <w:rsid w:val="008A22CF"/>
    <w:rsid w:val="008A255D"/>
    <w:rsid w:val="008A569E"/>
    <w:rsid w:val="008A5D7C"/>
    <w:rsid w:val="008A6534"/>
    <w:rsid w:val="008A738B"/>
    <w:rsid w:val="008B1EDA"/>
    <w:rsid w:val="008B4330"/>
    <w:rsid w:val="008B5789"/>
    <w:rsid w:val="008B5DC8"/>
    <w:rsid w:val="008B6A3D"/>
    <w:rsid w:val="008B7EA6"/>
    <w:rsid w:val="008C2E76"/>
    <w:rsid w:val="008C695B"/>
    <w:rsid w:val="008D2857"/>
    <w:rsid w:val="008D71D8"/>
    <w:rsid w:val="008D72B0"/>
    <w:rsid w:val="008D795C"/>
    <w:rsid w:val="008D7B58"/>
    <w:rsid w:val="008E0BC6"/>
    <w:rsid w:val="008E3934"/>
    <w:rsid w:val="008E52EC"/>
    <w:rsid w:val="008E62B3"/>
    <w:rsid w:val="008E7E52"/>
    <w:rsid w:val="008F1A75"/>
    <w:rsid w:val="008F2D3F"/>
    <w:rsid w:val="008F6381"/>
    <w:rsid w:val="009008A1"/>
    <w:rsid w:val="009017DC"/>
    <w:rsid w:val="00901D27"/>
    <w:rsid w:val="00902A60"/>
    <w:rsid w:val="00910F54"/>
    <w:rsid w:val="00911846"/>
    <w:rsid w:val="00913055"/>
    <w:rsid w:val="00913D0B"/>
    <w:rsid w:val="00913F25"/>
    <w:rsid w:val="00914B5E"/>
    <w:rsid w:val="009151EA"/>
    <w:rsid w:val="00915D81"/>
    <w:rsid w:val="0091733E"/>
    <w:rsid w:val="009210E9"/>
    <w:rsid w:val="009214CD"/>
    <w:rsid w:val="009235B5"/>
    <w:rsid w:val="0092541B"/>
    <w:rsid w:val="00925F64"/>
    <w:rsid w:val="00930693"/>
    <w:rsid w:val="009323C0"/>
    <w:rsid w:val="009327DD"/>
    <w:rsid w:val="00934254"/>
    <w:rsid w:val="00941137"/>
    <w:rsid w:val="0094158F"/>
    <w:rsid w:val="00942EF6"/>
    <w:rsid w:val="00943FB6"/>
    <w:rsid w:val="00944081"/>
    <w:rsid w:val="00946637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727E"/>
    <w:rsid w:val="00957F90"/>
    <w:rsid w:val="0096397C"/>
    <w:rsid w:val="009652C3"/>
    <w:rsid w:val="00966E69"/>
    <w:rsid w:val="009701BF"/>
    <w:rsid w:val="00970553"/>
    <w:rsid w:val="009706C6"/>
    <w:rsid w:val="009726A5"/>
    <w:rsid w:val="0097399D"/>
    <w:rsid w:val="00974365"/>
    <w:rsid w:val="00974724"/>
    <w:rsid w:val="00974C4C"/>
    <w:rsid w:val="009777EA"/>
    <w:rsid w:val="00977FF3"/>
    <w:rsid w:val="00980A96"/>
    <w:rsid w:val="009856C7"/>
    <w:rsid w:val="00985A7C"/>
    <w:rsid w:val="009872E4"/>
    <w:rsid w:val="00990BAB"/>
    <w:rsid w:val="00990D92"/>
    <w:rsid w:val="00991814"/>
    <w:rsid w:val="00993261"/>
    <w:rsid w:val="00994E65"/>
    <w:rsid w:val="0099500A"/>
    <w:rsid w:val="009953EC"/>
    <w:rsid w:val="00995C92"/>
    <w:rsid w:val="0099704C"/>
    <w:rsid w:val="009A07CC"/>
    <w:rsid w:val="009A0E96"/>
    <w:rsid w:val="009A2C48"/>
    <w:rsid w:val="009A2EF7"/>
    <w:rsid w:val="009A3246"/>
    <w:rsid w:val="009A3E2B"/>
    <w:rsid w:val="009A6A9F"/>
    <w:rsid w:val="009A7160"/>
    <w:rsid w:val="009A73D1"/>
    <w:rsid w:val="009A759E"/>
    <w:rsid w:val="009A779F"/>
    <w:rsid w:val="009B03F7"/>
    <w:rsid w:val="009B131F"/>
    <w:rsid w:val="009B2579"/>
    <w:rsid w:val="009B26D4"/>
    <w:rsid w:val="009B31DA"/>
    <w:rsid w:val="009C1F77"/>
    <w:rsid w:val="009C374C"/>
    <w:rsid w:val="009C50E3"/>
    <w:rsid w:val="009C76C6"/>
    <w:rsid w:val="009D06FF"/>
    <w:rsid w:val="009D1B0E"/>
    <w:rsid w:val="009D215D"/>
    <w:rsid w:val="009D21B5"/>
    <w:rsid w:val="009D6299"/>
    <w:rsid w:val="009D7A11"/>
    <w:rsid w:val="009D7BEE"/>
    <w:rsid w:val="009E03ED"/>
    <w:rsid w:val="009E2848"/>
    <w:rsid w:val="009E2CFE"/>
    <w:rsid w:val="009E30FC"/>
    <w:rsid w:val="009E3B3D"/>
    <w:rsid w:val="009E3D17"/>
    <w:rsid w:val="009E48E3"/>
    <w:rsid w:val="009E4D54"/>
    <w:rsid w:val="009E5A70"/>
    <w:rsid w:val="009F1FDA"/>
    <w:rsid w:val="009F21B1"/>
    <w:rsid w:val="009F287D"/>
    <w:rsid w:val="009F2AD4"/>
    <w:rsid w:val="009F42A9"/>
    <w:rsid w:val="009F49E6"/>
    <w:rsid w:val="009F70E5"/>
    <w:rsid w:val="009F7585"/>
    <w:rsid w:val="009F7A2C"/>
    <w:rsid w:val="009F7CF8"/>
    <w:rsid w:val="00A0083A"/>
    <w:rsid w:val="00A00B74"/>
    <w:rsid w:val="00A0127B"/>
    <w:rsid w:val="00A01824"/>
    <w:rsid w:val="00A02C80"/>
    <w:rsid w:val="00A06BBA"/>
    <w:rsid w:val="00A0742D"/>
    <w:rsid w:val="00A10B89"/>
    <w:rsid w:val="00A11652"/>
    <w:rsid w:val="00A14C8D"/>
    <w:rsid w:val="00A15D52"/>
    <w:rsid w:val="00A16197"/>
    <w:rsid w:val="00A16332"/>
    <w:rsid w:val="00A16EFD"/>
    <w:rsid w:val="00A20FE8"/>
    <w:rsid w:val="00A23329"/>
    <w:rsid w:val="00A2492F"/>
    <w:rsid w:val="00A24960"/>
    <w:rsid w:val="00A25065"/>
    <w:rsid w:val="00A261C8"/>
    <w:rsid w:val="00A270E2"/>
    <w:rsid w:val="00A278C0"/>
    <w:rsid w:val="00A30B3B"/>
    <w:rsid w:val="00A31254"/>
    <w:rsid w:val="00A31C16"/>
    <w:rsid w:val="00A31EE1"/>
    <w:rsid w:val="00A33FD0"/>
    <w:rsid w:val="00A35B6C"/>
    <w:rsid w:val="00A36C5A"/>
    <w:rsid w:val="00A36DA9"/>
    <w:rsid w:val="00A400E4"/>
    <w:rsid w:val="00A41F01"/>
    <w:rsid w:val="00A45EDC"/>
    <w:rsid w:val="00A46B9C"/>
    <w:rsid w:val="00A47E35"/>
    <w:rsid w:val="00A50C73"/>
    <w:rsid w:val="00A53D34"/>
    <w:rsid w:val="00A5522E"/>
    <w:rsid w:val="00A55980"/>
    <w:rsid w:val="00A56F27"/>
    <w:rsid w:val="00A57988"/>
    <w:rsid w:val="00A6210A"/>
    <w:rsid w:val="00A64D96"/>
    <w:rsid w:val="00A65454"/>
    <w:rsid w:val="00A65A9E"/>
    <w:rsid w:val="00A65E51"/>
    <w:rsid w:val="00A7033C"/>
    <w:rsid w:val="00A7192E"/>
    <w:rsid w:val="00A734E4"/>
    <w:rsid w:val="00A772D0"/>
    <w:rsid w:val="00A81ACE"/>
    <w:rsid w:val="00A81F9A"/>
    <w:rsid w:val="00A83850"/>
    <w:rsid w:val="00A83ECA"/>
    <w:rsid w:val="00A850B2"/>
    <w:rsid w:val="00A857D3"/>
    <w:rsid w:val="00A87ABB"/>
    <w:rsid w:val="00A87DB8"/>
    <w:rsid w:val="00A90355"/>
    <w:rsid w:val="00A91475"/>
    <w:rsid w:val="00A92116"/>
    <w:rsid w:val="00A921B1"/>
    <w:rsid w:val="00A925CC"/>
    <w:rsid w:val="00A93714"/>
    <w:rsid w:val="00A9722B"/>
    <w:rsid w:val="00A97F90"/>
    <w:rsid w:val="00AA01EF"/>
    <w:rsid w:val="00AA28AE"/>
    <w:rsid w:val="00AB10FF"/>
    <w:rsid w:val="00AB2F34"/>
    <w:rsid w:val="00AB6AF7"/>
    <w:rsid w:val="00AB7749"/>
    <w:rsid w:val="00AC1626"/>
    <w:rsid w:val="00AC33A5"/>
    <w:rsid w:val="00AC486D"/>
    <w:rsid w:val="00AC7BAA"/>
    <w:rsid w:val="00AD0EDE"/>
    <w:rsid w:val="00AD1319"/>
    <w:rsid w:val="00AD1BA3"/>
    <w:rsid w:val="00AD4B74"/>
    <w:rsid w:val="00AD52EF"/>
    <w:rsid w:val="00AE02CC"/>
    <w:rsid w:val="00AE1C1B"/>
    <w:rsid w:val="00AE2C4D"/>
    <w:rsid w:val="00AE36DE"/>
    <w:rsid w:val="00AE59CD"/>
    <w:rsid w:val="00AE75A5"/>
    <w:rsid w:val="00AE7CB5"/>
    <w:rsid w:val="00AF101C"/>
    <w:rsid w:val="00AF1314"/>
    <w:rsid w:val="00AF170F"/>
    <w:rsid w:val="00AF2529"/>
    <w:rsid w:val="00AF255C"/>
    <w:rsid w:val="00AF55C6"/>
    <w:rsid w:val="00AF7782"/>
    <w:rsid w:val="00AF7BC8"/>
    <w:rsid w:val="00B01594"/>
    <w:rsid w:val="00B033EC"/>
    <w:rsid w:val="00B04302"/>
    <w:rsid w:val="00B06011"/>
    <w:rsid w:val="00B064A2"/>
    <w:rsid w:val="00B0656A"/>
    <w:rsid w:val="00B07478"/>
    <w:rsid w:val="00B10332"/>
    <w:rsid w:val="00B15F2D"/>
    <w:rsid w:val="00B1614E"/>
    <w:rsid w:val="00B16AA1"/>
    <w:rsid w:val="00B24E39"/>
    <w:rsid w:val="00B25BE0"/>
    <w:rsid w:val="00B2786F"/>
    <w:rsid w:val="00B27A8F"/>
    <w:rsid w:val="00B27D32"/>
    <w:rsid w:val="00B27FC4"/>
    <w:rsid w:val="00B309E6"/>
    <w:rsid w:val="00B32307"/>
    <w:rsid w:val="00B33BD5"/>
    <w:rsid w:val="00B3739B"/>
    <w:rsid w:val="00B37B6D"/>
    <w:rsid w:val="00B40019"/>
    <w:rsid w:val="00B44092"/>
    <w:rsid w:val="00B4761A"/>
    <w:rsid w:val="00B478FE"/>
    <w:rsid w:val="00B50F20"/>
    <w:rsid w:val="00B517C1"/>
    <w:rsid w:val="00B6282E"/>
    <w:rsid w:val="00B63A45"/>
    <w:rsid w:val="00B67D82"/>
    <w:rsid w:val="00B67E2B"/>
    <w:rsid w:val="00B708B3"/>
    <w:rsid w:val="00B71A29"/>
    <w:rsid w:val="00B74F57"/>
    <w:rsid w:val="00B8057E"/>
    <w:rsid w:val="00B80721"/>
    <w:rsid w:val="00B81EB2"/>
    <w:rsid w:val="00B825C4"/>
    <w:rsid w:val="00B83A44"/>
    <w:rsid w:val="00B86BE7"/>
    <w:rsid w:val="00B87B9B"/>
    <w:rsid w:val="00B90324"/>
    <w:rsid w:val="00B91854"/>
    <w:rsid w:val="00B91EA4"/>
    <w:rsid w:val="00B974CB"/>
    <w:rsid w:val="00BA09E0"/>
    <w:rsid w:val="00BA3F50"/>
    <w:rsid w:val="00BA6E42"/>
    <w:rsid w:val="00BA73BE"/>
    <w:rsid w:val="00BB19B8"/>
    <w:rsid w:val="00BB42F6"/>
    <w:rsid w:val="00BB7608"/>
    <w:rsid w:val="00BC057A"/>
    <w:rsid w:val="00BC0A92"/>
    <w:rsid w:val="00BC15E6"/>
    <w:rsid w:val="00BC21B4"/>
    <w:rsid w:val="00BC270A"/>
    <w:rsid w:val="00BC3306"/>
    <w:rsid w:val="00BC59AC"/>
    <w:rsid w:val="00BC5E14"/>
    <w:rsid w:val="00BC78EA"/>
    <w:rsid w:val="00BD3803"/>
    <w:rsid w:val="00BD3F5D"/>
    <w:rsid w:val="00BD4CEA"/>
    <w:rsid w:val="00BD5BAC"/>
    <w:rsid w:val="00BD6995"/>
    <w:rsid w:val="00BE2AC2"/>
    <w:rsid w:val="00BE4650"/>
    <w:rsid w:val="00BF00AF"/>
    <w:rsid w:val="00BF0515"/>
    <w:rsid w:val="00BF0B13"/>
    <w:rsid w:val="00BF1827"/>
    <w:rsid w:val="00BF2991"/>
    <w:rsid w:val="00BF3258"/>
    <w:rsid w:val="00BF4D36"/>
    <w:rsid w:val="00C016FD"/>
    <w:rsid w:val="00C03714"/>
    <w:rsid w:val="00C040F5"/>
    <w:rsid w:val="00C045D7"/>
    <w:rsid w:val="00C063BF"/>
    <w:rsid w:val="00C11889"/>
    <w:rsid w:val="00C12D40"/>
    <w:rsid w:val="00C147B5"/>
    <w:rsid w:val="00C16F74"/>
    <w:rsid w:val="00C20192"/>
    <w:rsid w:val="00C225AC"/>
    <w:rsid w:val="00C240A3"/>
    <w:rsid w:val="00C27DDA"/>
    <w:rsid w:val="00C314CF"/>
    <w:rsid w:val="00C31690"/>
    <w:rsid w:val="00C320F6"/>
    <w:rsid w:val="00C340E8"/>
    <w:rsid w:val="00C36840"/>
    <w:rsid w:val="00C37320"/>
    <w:rsid w:val="00C37624"/>
    <w:rsid w:val="00C41FE2"/>
    <w:rsid w:val="00C43139"/>
    <w:rsid w:val="00C44D0B"/>
    <w:rsid w:val="00C46252"/>
    <w:rsid w:val="00C4769C"/>
    <w:rsid w:val="00C50203"/>
    <w:rsid w:val="00C50C2E"/>
    <w:rsid w:val="00C510F6"/>
    <w:rsid w:val="00C5243F"/>
    <w:rsid w:val="00C535C7"/>
    <w:rsid w:val="00C54FC7"/>
    <w:rsid w:val="00C5509C"/>
    <w:rsid w:val="00C56176"/>
    <w:rsid w:val="00C60C22"/>
    <w:rsid w:val="00C61125"/>
    <w:rsid w:val="00C61CBE"/>
    <w:rsid w:val="00C62FCE"/>
    <w:rsid w:val="00C63EAA"/>
    <w:rsid w:val="00C64C15"/>
    <w:rsid w:val="00C65BA9"/>
    <w:rsid w:val="00C660A9"/>
    <w:rsid w:val="00C7110C"/>
    <w:rsid w:val="00C71120"/>
    <w:rsid w:val="00C716FC"/>
    <w:rsid w:val="00C72105"/>
    <w:rsid w:val="00C73052"/>
    <w:rsid w:val="00C731E4"/>
    <w:rsid w:val="00C736D7"/>
    <w:rsid w:val="00C7421C"/>
    <w:rsid w:val="00C74AE1"/>
    <w:rsid w:val="00C75ABD"/>
    <w:rsid w:val="00C75ACC"/>
    <w:rsid w:val="00C76E5F"/>
    <w:rsid w:val="00C806A8"/>
    <w:rsid w:val="00C80908"/>
    <w:rsid w:val="00C82A86"/>
    <w:rsid w:val="00C83760"/>
    <w:rsid w:val="00C84420"/>
    <w:rsid w:val="00C90EDC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5D96"/>
    <w:rsid w:val="00CB6626"/>
    <w:rsid w:val="00CB71FB"/>
    <w:rsid w:val="00CC3117"/>
    <w:rsid w:val="00CC3A2D"/>
    <w:rsid w:val="00CC3BAB"/>
    <w:rsid w:val="00CC528A"/>
    <w:rsid w:val="00CC5C54"/>
    <w:rsid w:val="00CC61E3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E03B6"/>
    <w:rsid w:val="00CE0492"/>
    <w:rsid w:val="00CE3C7A"/>
    <w:rsid w:val="00CE520E"/>
    <w:rsid w:val="00CE5857"/>
    <w:rsid w:val="00CE627C"/>
    <w:rsid w:val="00CE6B02"/>
    <w:rsid w:val="00CE730B"/>
    <w:rsid w:val="00CF0675"/>
    <w:rsid w:val="00CF21FD"/>
    <w:rsid w:val="00CF23F3"/>
    <w:rsid w:val="00CF3A6E"/>
    <w:rsid w:val="00CF4254"/>
    <w:rsid w:val="00CF7DF6"/>
    <w:rsid w:val="00D01888"/>
    <w:rsid w:val="00D048B7"/>
    <w:rsid w:val="00D07D49"/>
    <w:rsid w:val="00D108BF"/>
    <w:rsid w:val="00D141BC"/>
    <w:rsid w:val="00D1544D"/>
    <w:rsid w:val="00D16FE6"/>
    <w:rsid w:val="00D2095A"/>
    <w:rsid w:val="00D2177F"/>
    <w:rsid w:val="00D21955"/>
    <w:rsid w:val="00D21B24"/>
    <w:rsid w:val="00D21DA8"/>
    <w:rsid w:val="00D22DFA"/>
    <w:rsid w:val="00D2458D"/>
    <w:rsid w:val="00D245E3"/>
    <w:rsid w:val="00D2597C"/>
    <w:rsid w:val="00D25F7B"/>
    <w:rsid w:val="00D267E6"/>
    <w:rsid w:val="00D31BE0"/>
    <w:rsid w:val="00D37304"/>
    <w:rsid w:val="00D37774"/>
    <w:rsid w:val="00D413CB"/>
    <w:rsid w:val="00D41EF9"/>
    <w:rsid w:val="00D420DC"/>
    <w:rsid w:val="00D442C8"/>
    <w:rsid w:val="00D45257"/>
    <w:rsid w:val="00D4543D"/>
    <w:rsid w:val="00D464FC"/>
    <w:rsid w:val="00D4665F"/>
    <w:rsid w:val="00D46EA2"/>
    <w:rsid w:val="00D50B3C"/>
    <w:rsid w:val="00D5175F"/>
    <w:rsid w:val="00D51CA1"/>
    <w:rsid w:val="00D5448C"/>
    <w:rsid w:val="00D54C3C"/>
    <w:rsid w:val="00D54D5C"/>
    <w:rsid w:val="00D56860"/>
    <w:rsid w:val="00D6038F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6C93"/>
    <w:rsid w:val="00D81370"/>
    <w:rsid w:val="00D81621"/>
    <w:rsid w:val="00D84094"/>
    <w:rsid w:val="00D85544"/>
    <w:rsid w:val="00D868F8"/>
    <w:rsid w:val="00D86D9F"/>
    <w:rsid w:val="00D90206"/>
    <w:rsid w:val="00D92DF3"/>
    <w:rsid w:val="00D93AC4"/>
    <w:rsid w:val="00D96C78"/>
    <w:rsid w:val="00DA0EB4"/>
    <w:rsid w:val="00DA1705"/>
    <w:rsid w:val="00DA17C4"/>
    <w:rsid w:val="00DA2A49"/>
    <w:rsid w:val="00DA4B5A"/>
    <w:rsid w:val="00DA5F55"/>
    <w:rsid w:val="00DA6669"/>
    <w:rsid w:val="00DA729D"/>
    <w:rsid w:val="00DA798A"/>
    <w:rsid w:val="00DB090F"/>
    <w:rsid w:val="00DB0E75"/>
    <w:rsid w:val="00DB112A"/>
    <w:rsid w:val="00DB1346"/>
    <w:rsid w:val="00DB3A53"/>
    <w:rsid w:val="00DB478B"/>
    <w:rsid w:val="00DB4F0F"/>
    <w:rsid w:val="00DB56D5"/>
    <w:rsid w:val="00DB6917"/>
    <w:rsid w:val="00DB7000"/>
    <w:rsid w:val="00DB7629"/>
    <w:rsid w:val="00DC0F55"/>
    <w:rsid w:val="00DC145C"/>
    <w:rsid w:val="00DC2C33"/>
    <w:rsid w:val="00DC4DBD"/>
    <w:rsid w:val="00DC5658"/>
    <w:rsid w:val="00DD1C50"/>
    <w:rsid w:val="00DD2170"/>
    <w:rsid w:val="00DD2758"/>
    <w:rsid w:val="00DD4DB6"/>
    <w:rsid w:val="00DD68C0"/>
    <w:rsid w:val="00DE2D0C"/>
    <w:rsid w:val="00DE7C8A"/>
    <w:rsid w:val="00DF49FF"/>
    <w:rsid w:val="00DF5565"/>
    <w:rsid w:val="00E00F76"/>
    <w:rsid w:val="00E01D75"/>
    <w:rsid w:val="00E0205B"/>
    <w:rsid w:val="00E02E10"/>
    <w:rsid w:val="00E04ACE"/>
    <w:rsid w:val="00E067D1"/>
    <w:rsid w:val="00E10371"/>
    <w:rsid w:val="00E10597"/>
    <w:rsid w:val="00E16B85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A96"/>
    <w:rsid w:val="00E4170B"/>
    <w:rsid w:val="00E41EE1"/>
    <w:rsid w:val="00E44600"/>
    <w:rsid w:val="00E452FE"/>
    <w:rsid w:val="00E46184"/>
    <w:rsid w:val="00E50B72"/>
    <w:rsid w:val="00E512DB"/>
    <w:rsid w:val="00E534E9"/>
    <w:rsid w:val="00E544B0"/>
    <w:rsid w:val="00E547DB"/>
    <w:rsid w:val="00E5554D"/>
    <w:rsid w:val="00E56568"/>
    <w:rsid w:val="00E56DFA"/>
    <w:rsid w:val="00E56FB7"/>
    <w:rsid w:val="00E57D51"/>
    <w:rsid w:val="00E625A9"/>
    <w:rsid w:val="00E6505D"/>
    <w:rsid w:val="00E66F98"/>
    <w:rsid w:val="00E67C1E"/>
    <w:rsid w:val="00E7224E"/>
    <w:rsid w:val="00E73CEE"/>
    <w:rsid w:val="00E741A0"/>
    <w:rsid w:val="00E76A66"/>
    <w:rsid w:val="00E816F6"/>
    <w:rsid w:val="00E8256A"/>
    <w:rsid w:val="00E84E68"/>
    <w:rsid w:val="00E85CB5"/>
    <w:rsid w:val="00E85FE5"/>
    <w:rsid w:val="00E861B4"/>
    <w:rsid w:val="00E86719"/>
    <w:rsid w:val="00E869C1"/>
    <w:rsid w:val="00E87C51"/>
    <w:rsid w:val="00E87EDA"/>
    <w:rsid w:val="00E9091C"/>
    <w:rsid w:val="00E912E2"/>
    <w:rsid w:val="00E91E2D"/>
    <w:rsid w:val="00E92493"/>
    <w:rsid w:val="00E93038"/>
    <w:rsid w:val="00E97E91"/>
    <w:rsid w:val="00EA1426"/>
    <w:rsid w:val="00EA378E"/>
    <w:rsid w:val="00EA3B2E"/>
    <w:rsid w:val="00EA3F69"/>
    <w:rsid w:val="00EA74DD"/>
    <w:rsid w:val="00EA7ED3"/>
    <w:rsid w:val="00EB0705"/>
    <w:rsid w:val="00EB24B7"/>
    <w:rsid w:val="00EB24F5"/>
    <w:rsid w:val="00EB287A"/>
    <w:rsid w:val="00EB33DB"/>
    <w:rsid w:val="00EB4879"/>
    <w:rsid w:val="00EB4B52"/>
    <w:rsid w:val="00EB57FE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2891"/>
    <w:rsid w:val="00ED31B7"/>
    <w:rsid w:val="00ED46EB"/>
    <w:rsid w:val="00ED6679"/>
    <w:rsid w:val="00ED67BE"/>
    <w:rsid w:val="00ED67EF"/>
    <w:rsid w:val="00ED7037"/>
    <w:rsid w:val="00EE092F"/>
    <w:rsid w:val="00EE2111"/>
    <w:rsid w:val="00EE3B72"/>
    <w:rsid w:val="00EE7F43"/>
    <w:rsid w:val="00EF05AD"/>
    <w:rsid w:val="00EF1FD3"/>
    <w:rsid w:val="00EF2823"/>
    <w:rsid w:val="00EF2AD4"/>
    <w:rsid w:val="00EF4C74"/>
    <w:rsid w:val="00EF5099"/>
    <w:rsid w:val="00EF5F4A"/>
    <w:rsid w:val="00EF6080"/>
    <w:rsid w:val="00EF66DC"/>
    <w:rsid w:val="00EF6F8E"/>
    <w:rsid w:val="00EF6FA2"/>
    <w:rsid w:val="00F0286E"/>
    <w:rsid w:val="00F0310C"/>
    <w:rsid w:val="00F03857"/>
    <w:rsid w:val="00F06ABA"/>
    <w:rsid w:val="00F06B64"/>
    <w:rsid w:val="00F1082D"/>
    <w:rsid w:val="00F110E2"/>
    <w:rsid w:val="00F1349B"/>
    <w:rsid w:val="00F145E4"/>
    <w:rsid w:val="00F171FB"/>
    <w:rsid w:val="00F2062D"/>
    <w:rsid w:val="00F212F5"/>
    <w:rsid w:val="00F2311C"/>
    <w:rsid w:val="00F252C9"/>
    <w:rsid w:val="00F25C18"/>
    <w:rsid w:val="00F2603D"/>
    <w:rsid w:val="00F3072B"/>
    <w:rsid w:val="00F320CE"/>
    <w:rsid w:val="00F325D4"/>
    <w:rsid w:val="00F34A67"/>
    <w:rsid w:val="00F373D1"/>
    <w:rsid w:val="00F3752F"/>
    <w:rsid w:val="00F37BAE"/>
    <w:rsid w:val="00F41E76"/>
    <w:rsid w:val="00F44DF6"/>
    <w:rsid w:val="00F472DA"/>
    <w:rsid w:val="00F47900"/>
    <w:rsid w:val="00F512C3"/>
    <w:rsid w:val="00F529C1"/>
    <w:rsid w:val="00F57462"/>
    <w:rsid w:val="00F576B8"/>
    <w:rsid w:val="00F6086A"/>
    <w:rsid w:val="00F60F7F"/>
    <w:rsid w:val="00F63331"/>
    <w:rsid w:val="00F6396B"/>
    <w:rsid w:val="00F70231"/>
    <w:rsid w:val="00F7023E"/>
    <w:rsid w:val="00F7090B"/>
    <w:rsid w:val="00F70E46"/>
    <w:rsid w:val="00F725E6"/>
    <w:rsid w:val="00F72771"/>
    <w:rsid w:val="00F72BCD"/>
    <w:rsid w:val="00F72C2E"/>
    <w:rsid w:val="00F73694"/>
    <w:rsid w:val="00F76600"/>
    <w:rsid w:val="00F776CB"/>
    <w:rsid w:val="00F83997"/>
    <w:rsid w:val="00F83DDB"/>
    <w:rsid w:val="00F83FDC"/>
    <w:rsid w:val="00F848E3"/>
    <w:rsid w:val="00F86695"/>
    <w:rsid w:val="00F86E7D"/>
    <w:rsid w:val="00F916D3"/>
    <w:rsid w:val="00F9278A"/>
    <w:rsid w:val="00F92DAA"/>
    <w:rsid w:val="00F933A3"/>
    <w:rsid w:val="00F93EE5"/>
    <w:rsid w:val="00F942E6"/>
    <w:rsid w:val="00F95B1D"/>
    <w:rsid w:val="00F97037"/>
    <w:rsid w:val="00FA5A73"/>
    <w:rsid w:val="00FA67C3"/>
    <w:rsid w:val="00FB0070"/>
    <w:rsid w:val="00FB1484"/>
    <w:rsid w:val="00FB21DD"/>
    <w:rsid w:val="00FB23E6"/>
    <w:rsid w:val="00FB3F43"/>
    <w:rsid w:val="00FB45BE"/>
    <w:rsid w:val="00FB5104"/>
    <w:rsid w:val="00FC1C1C"/>
    <w:rsid w:val="00FC2C55"/>
    <w:rsid w:val="00FC2DAA"/>
    <w:rsid w:val="00FC5173"/>
    <w:rsid w:val="00FC5603"/>
    <w:rsid w:val="00FC6AF8"/>
    <w:rsid w:val="00FD025A"/>
    <w:rsid w:val="00FD08AA"/>
    <w:rsid w:val="00FD0AAC"/>
    <w:rsid w:val="00FD166B"/>
    <w:rsid w:val="00FD1732"/>
    <w:rsid w:val="00FD497B"/>
    <w:rsid w:val="00FD4F8C"/>
    <w:rsid w:val="00FD538B"/>
    <w:rsid w:val="00FE0256"/>
    <w:rsid w:val="00FE0E65"/>
    <w:rsid w:val="00FE2FD2"/>
    <w:rsid w:val="00FE5FED"/>
    <w:rsid w:val="00FE7660"/>
    <w:rsid w:val="00FE76D6"/>
    <w:rsid w:val="00FE7C9C"/>
    <w:rsid w:val="00FF0C85"/>
    <w:rsid w:val="00FF23A2"/>
    <w:rsid w:val="00FF23D5"/>
    <w:rsid w:val="00FF27BF"/>
    <w:rsid w:val="00FF3170"/>
    <w:rsid w:val="00FF35CE"/>
    <w:rsid w:val="00FF4A23"/>
    <w:rsid w:val="00FF60DB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6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5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1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2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3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4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5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6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4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7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8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9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30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1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2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3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9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1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40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2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Plandokumentu">
    <w:name w:val="Document Map"/>
    <w:basedOn w:val="Normalny"/>
    <w:link w:val="Plan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3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4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Bezodstpw">
    <w:name w:val="No Spacing"/>
    <w:link w:val="BezodstpwZnak"/>
    <w:uiPriority w:val="1"/>
    <w:qFormat/>
    <w:rsid w:val="00463F4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3F41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opka">
    <w:name w:val="Lista41"/>
    <w:pPr>
      <w:numPr>
        <w:numId w:val="27"/>
      </w:numPr>
    </w:pPr>
  </w:style>
  <w:style w:type="numbering" w:customStyle="1" w:styleId="Numerstrony">
    <w:name w:val="List8"/>
    <w:pPr>
      <w:numPr>
        <w:numId w:val="30"/>
      </w:numPr>
    </w:pPr>
  </w:style>
  <w:style w:type="numbering" w:customStyle="1" w:styleId="Nagwek">
    <w:name w:val="List6"/>
    <w:pPr>
      <w:numPr>
        <w:numId w:val="29"/>
      </w:numPr>
    </w:pPr>
  </w:style>
  <w:style w:type="numbering" w:customStyle="1" w:styleId="Tekstpodstawowy">
    <w:name w:val="Lista51"/>
    <w:pPr>
      <w:numPr>
        <w:numId w:val="28"/>
      </w:numPr>
    </w:pPr>
  </w:style>
  <w:style w:type="numbering" w:customStyle="1" w:styleId="Tekstpodstawowy2">
    <w:name w:val="1ai"/>
    <w:pPr>
      <w:numPr>
        <w:numId w:val="146"/>
      </w:numPr>
    </w:pPr>
  </w:style>
  <w:style w:type="numbering" w:customStyle="1" w:styleId="Hipercze">
    <w:name w:val="List7"/>
    <w:pPr>
      <w:numPr>
        <w:numId w:val="37"/>
      </w:numPr>
    </w:pPr>
  </w:style>
  <w:style w:type="numbering" w:customStyle="1" w:styleId="Tabela-Siatka">
    <w:name w:val="List13"/>
    <w:pPr>
      <w:numPr>
        <w:numId w:val="35"/>
      </w:numPr>
    </w:pPr>
  </w:style>
  <w:style w:type="numbering" w:customStyle="1" w:styleId="tyt">
    <w:name w:val="List1"/>
    <w:pPr>
      <w:numPr>
        <w:numId w:val="24"/>
      </w:numPr>
    </w:pPr>
  </w:style>
  <w:style w:type="numbering" w:customStyle="1" w:styleId="Akapitzlist">
    <w:name w:val="Styl1"/>
    <w:pPr>
      <w:numPr>
        <w:numId w:val="18"/>
      </w:numPr>
    </w:pPr>
  </w:style>
  <w:style w:type="numbering" w:customStyle="1" w:styleId="TekstpodstawowyZnak">
    <w:name w:val="Lista31"/>
    <w:pPr>
      <w:numPr>
        <w:numId w:val="26"/>
      </w:numPr>
    </w:pPr>
  </w:style>
  <w:style w:type="numbering" w:customStyle="1" w:styleId="ZnakZnak">
    <w:name w:val="Lista21"/>
    <w:pPr>
      <w:numPr>
        <w:numId w:val="25"/>
      </w:numPr>
    </w:pPr>
  </w:style>
  <w:style w:type="numbering" w:customStyle="1" w:styleId="TekstpodstawowyZnak1">
    <w:name w:val="List14"/>
    <w:pPr>
      <w:numPr>
        <w:numId w:val="36"/>
      </w:numPr>
    </w:pPr>
  </w:style>
  <w:style w:type="numbering" w:customStyle="1" w:styleId="Tekstpodstawowywcity2">
    <w:name w:val="List12"/>
    <w:pPr>
      <w:numPr>
        <w:numId w:val="34"/>
      </w:numPr>
    </w:pPr>
  </w:style>
  <w:style w:type="numbering" w:customStyle="1" w:styleId="Tekstpodstawowywcity2Znak">
    <w:name w:val="List10"/>
    <w:pPr>
      <w:numPr>
        <w:numId w:val="32"/>
      </w:numPr>
    </w:pPr>
  </w:style>
  <w:style w:type="numbering" w:customStyle="1" w:styleId="Default">
    <w:name w:val="List0"/>
    <w:pPr>
      <w:numPr>
        <w:numId w:val="38"/>
      </w:numPr>
    </w:pPr>
  </w:style>
  <w:style w:type="numbering" w:customStyle="1" w:styleId="Akapitzlist1">
    <w:name w:val="List11"/>
    <w:pPr>
      <w:numPr>
        <w:numId w:val="33"/>
      </w:numPr>
    </w:pPr>
  </w:style>
  <w:style w:type="numbering" w:customStyle="1" w:styleId="Nagwek2Znak">
    <w:name w:val="List9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estwina.pl" TargetMode="External"/><Relationship Id="rId13" Type="http://schemas.openxmlformats.org/officeDocument/2006/relationships/hyperlink" Target="http://www.bip.bestwina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p.bestwina.pl" TargetMode="External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bip.bestwin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bestwin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p.bestwina.pl" TargetMode="External"/><Relationship Id="rId10" Type="http://schemas.openxmlformats.org/officeDocument/2006/relationships/hyperlink" Target="mailto:przetargi@bestwna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twina.pl" TargetMode="External"/><Relationship Id="rId14" Type="http://schemas.openxmlformats.org/officeDocument/2006/relationships/hyperlink" Target="http://www.bip.bestw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7F6A-E4FB-4830-A1FC-11306EA0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19</Pages>
  <Words>8147</Words>
  <Characters>48882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user</cp:lastModifiedBy>
  <cp:revision>62</cp:revision>
  <cp:lastPrinted>2016-11-22T11:41:00Z</cp:lastPrinted>
  <dcterms:created xsi:type="dcterms:W3CDTF">2016-09-14T11:19:00Z</dcterms:created>
  <dcterms:modified xsi:type="dcterms:W3CDTF">2016-11-14T11:43:00Z</dcterms:modified>
</cp:coreProperties>
</file>